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81" w:rsidRPr="00042C81" w:rsidRDefault="00042C81" w:rsidP="00042C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96"/>
          <w:szCs w:val="96"/>
        </w:rPr>
      </w:pPr>
      <w:r w:rsidRPr="00042C81">
        <w:rPr>
          <w:rFonts w:cstheme="minorHAnsi"/>
          <w:bCs/>
          <w:shadow/>
          <w:sz w:val="96"/>
          <w:szCs w:val="96"/>
        </w:rPr>
        <w:t>Vlnová optika</w:t>
      </w:r>
    </w:p>
    <w:p w:rsidR="00042C81" w:rsidRDefault="00042C81" w:rsidP="00042C81">
      <w:pPr>
        <w:spacing w:after="120"/>
        <w:jc w:val="center"/>
        <w:rPr>
          <w:i/>
        </w:rPr>
      </w:pPr>
    </w:p>
    <w:p w:rsidR="00042C81" w:rsidRPr="00042C81" w:rsidRDefault="00042C81" w:rsidP="00042C81">
      <w:pPr>
        <w:spacing w:after="120"/>
        <w:jc w:val="center"/>
        <w:rPr>
          <w:i/>
        </w:rPr>
      </w:pPr>
      <w:r w:rsidRPr="00042C81">
        <w:rPr>
          <w:i/>
        </w:rPr>
        <w:t>Interference světla</w:t>
      </w:r>
    </w:p>
    <w:p w:rsidR="00042C81" w:rsidRPr="00042C81" w:rsidRDefault="00042C81" w:rsidP="00042C81">
      <w:pPr>
        <w:jc w:val="center"/>
        <w:rPr>
          <w:i/>
        </w:rPr>
      </w:pPr>
      <w:r w:rsidRPr="00042C81">
        <w:rPr>
          <w:i/>
        </w:rPr>
        <w:t>Ohyb světla, Polarizace světla</w:t>
      </w:r>
    </w:p>
    <w:p w:rsidR="00042C81" w:rsidRPr="00042C81" w:rsidRDefault="00042C81" w:rsidP="00042C81">
      <w:pPr>
        <w:pStyle w:val="Odstavecseseznamem"/>
      </w:pPr>
    </w:p>
    <w:p w:rsidR="00042C81" w:rsidRPr="00042C81" w:rsidRDefault="00042C81" w:rsidP="00042C81">
      <w:r w:rsidRPr="00042C81">
        <w:t>Interference světla</w:t>
      </w:r>
    </w:p>
    <w:p w:rsidR="00042C81" w:rsidRPr="00042C81" w:rsidRDefault="00042C81" w:rsidP="00042C81">
      <w:pPr>
        <w:pStyle w:val="Bezmezer"/>
      </w:pPr>
      <w:r w:rsidRPr="00042C81">
        <w:t>Interference světla = skládání světelných vlnění</w:t>
      </w:r>
    </w:p>
    <w:p w:rsidR="00042C81" w:rsidRPr="00042C81" w:rsidRDefault="00042C81" w:rsidP="00042C81">
      <w:pPr>
        <w:pStyle w:val="Bezmezer"/>
      </w:pPr>
      <w:r w:rsidRPr="00042C81">
        <w:t>Předpokladem pozorovatelné interference je koherence světelného vlnění.</w:t>
      </w:r>
    </w:p>
    <w:p w:rsidR="00042C81" w:rsidRDefault="00042C81" w:rsidP="00042C81">
      <w:pPr>
        <w:pStyle w:val="Bezmezer"/>
        <w:rPr>
          <w:i/>
          <w:iCs/>
        </w:rPr>
      </w:pPr>
      <w:r w:rsidRPr="00042C81">
        <w:rPr>
          <w:i/>
          <w:iCs/>
        </w:rPr>
        <w:t>Koherentní jsou světelná vlnění stejné</w:t>
      </w:r>
      <w:r>
        <w:rPr>
          <w:i/>
          <w:iCs/>
        </w:rPr>
        <w:t xml:space="preserve"> </w:t>
      </w:r>
      <w:r w:rsidRPr="00042C81">
        <w:rPr>
          <w:i/>
          <w:iCs/>
        </w:rPr>
        <w:t>frekvence, jejichž vzájemný fázový rozdíl v uvažovaném bodě prostoru se s</w:t>
      </w:r>
      <w:r>
        <w:rPr>
          <w:i/>
          <w:iCs/>
        </w:rPr>
        <w:t> </w:t>
      </w:r>
      <w:r w:rsidRPr="00042C81">
        <w:rPr>
          <w:i/>
          <w:iCs/>
        </w:rPr>
        <w:t>časem</w:t>
      </w:r>
      <w:r>
        <w:rPr>
          <w:i/>
          <w:iCs/>
        </w:rPr>
        <w:t xml:space="preserve"> </w:t>
      </w:r>
      <w:r w:rsidRPr="00042C81">
        <w:rPr>
          <w:i/>
          <w:iCs/>
        </w:rPr>
        <w:t>nemění.</w:t>
      </w:r>
    </w:p>
    <w:p w:rsidR="00042C81" w:rsidRDefault="00042C81" w:rsidP="00042C81">
      <w:pPr>
        <w:pStyle w:val="Bezmezer"/>
        <w:rPr>
          <w:iCs/>
        </w:rPr>
      </w:pPr>
      <w:r>
        <w:rPr>
          <w:iCs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41910</wp:posOffset>
            </wp:positionV>
            <wp:extent cx="2524125" cy="1733550"/>
            <wp:effectExtent l="19050" t="0" r="9525" b="0"/>
            <wp:wrapNone/>
            <wp:docPr id="1" name="obrázek 1" descr="01 koherence svět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01 koherence svět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4000" contrast="5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2C81" w:rsidRDefault="00042C81" w:rsidP="00042C81">
      <w:pPr>
        <w:pStyle w:val="Bezmezer"/>
        <w:rPr>
          <w:iCs/>
        </w:rPr>
      </w:pPr>
    </w:p>
    <w:p w:rsidR="00042C81" w:rsidRDefault="00042C81" w:rsidP="00042C81">
      <w:pPr>
        <w:pStyle w:val="Bezmezer"/>
        <w:rPr>
          <w:iCs/>
        </w:rPr>
      </w:pPr>
    </w:p>
    <w:p w:rsidR="00042C81" w:rsidRDefault="00042C81" w:rsidP="00042C81">
      <w:pPr>
        <w:pStyle w:val="Bezmezer"/>
        <w:rPr>
          <w:iCs/>
        </w:rPr>
      </w:pPr>
    </w:p>
    <w:p w:rsidR="00042C81" w:rsidRDefault="00042C81" w:rsidP="00042C81">
      <w:pPr>
        <w:pStyle w:val="Bezmezer"/>
        <w:rPr>
          <w:iCs/>
        </w:rPr>
      </w:pPr>
    </w:p>
    <w:p w:rsidR="00042C81" w:rsidRDefault="00042C81" w:rsidP="00042C81">
      <w:pPr>
        <w:pStyle w:val="Bezmezer"/>
        <w:rPr>
          <w:iCs/>
        </w:rPr>
      </w:pPr>
    </w:p>
    <w:p w:rsidR="00042C81" w:rsidRDefault="00042C81" w:rsidP="00042C81">
      <w:pPr>
        <w:pStyle w:val="Bezmezer"/>
        <w:rPr>
          <w:iCs/>
        </w:rPr>
      </w:pPr>
    </w:p>
    <w:p w:rsidR="00042C81" w:rsidRDefault="00042C81" w:rsidP="00042C81">
      <w:pPr>
        <w:pStyle w:val="Bezmezer"/>
        <w:rPr>
          <w:iCs/>
        </w:rPr>
      </w:pPr>
    </w:p>
    <w:p w:rsidR="00042C81" w:rsidRDefault="00042C81" w:rsidP="00042C81">
      <w:pPr>
        <w:pStyle w:val="Bezmezer"/>
        <w:rPr>
          <w:iCs/>
        </w:rPr>
      </w:pPr>
    </w:p>
    <w:p w:rsidR="00042C81" w:rsidRDefault="00042C81" w:rsidP="00042C81">
      <w:pPr>
        <w:pStyle w:val="Bezmezer"/>
        <w:rPr>
          <w:iCs/>
        </w:rPr>
      </w:pPr>
    </w:p>
    <w:p w:rsidR="00042C81" w:rsidRDefault="00042C81" w:rsidP="00042C81">
      <w:pPr>
        <w:pStyle w:val="Bezmezer"/>
        <w:rPr>
          <w:iCs/>
        </w:rPr>
      </w:pPr>
    </w:p>
    <w:p w:rsidR="00042C81" w:rsidRPr="00042C81" w:rsidRDefault="00042C81" w:rsidP="00042C81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262255</wp:posOffset>
            </wp:positionV>
            <wp:extent cx="3143250" cy="1323975"/>
            <wp:effectExtent l="19050" t="0" r="0" b="0"/>
            <wp:wrapTight wrapText="bothSides">
              <wp:wrapPolygon edited="0">
                <wp:start x="-131" y="0"/>
                <wp:lineTo x="-131" y="21445"/>
                <wp:lineTo x="21600" y="21445"/>
                <wp:lineTo x="21600" y="0"/>
                <wp:lineTo x="-131" y="0"/>
              </wp:wrapPolygon>
            </wp:wrapTight>
            <wp:docPr id="2" name="obrázek 2" descr="02 demonstrace Yongova pokus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02 demonstrace Yongova pokus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5000" contrast="-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42C81">
        <w:t>Youngův pokus:</w:t>
      </w:r>
    </w:p>
    <w:p w:rsidR="00042C81" w:rsidRPr="00042C81" w:rsidRDefault="00042C81" w:rsidP="00042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042C81" w:rsidRPr="00042C81" w:rsidRDefault="00042C81" w:rsidP="00042C81">
      <w:pPr>
        <w:pStyle w:val="Bezmezer"/>
      </w:pPr>
    </w:p>
    <w:p w:rsidR="00042C81" w:rsidRPr="00042C81" w:rsidRDefault="00042C81" w:rsidP="00042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042C81" w:rsidRPr="00042C81" w:rsidRDefault="00386EB6" w:rsidP="00042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  <w:r w:rsidRPr="00386EB6">
        <w:rPr>
          <w:noProof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21.05pt;margin-top:30.85pt;width:38.7pt;height:16.35pt;z-index:251660288"/>
        </w:pict>
      </w:r>
    </w:p>
    <w:p w:rsidR="00042C81" w:rsidRDefault="00042C81" w:rsidP="00042C81">
      <w:pPr>
        <w:pStyle w:val="Bezmezer"/>
        <w:tabs>
          <w:tab w:val="left" w:pos="6521"/>
        </w:tabs>
      </w:pPr>
      <w:r>
        <w:t>d</w:t>
      </w:r>
      <w:r w:rsidRPr="00042C81">
        <w:t>vousvazková interference - nerovnoměrné o</w:t>
      </w:r>
      <w:r>
        <w:t xml:space="preserve">světlení stínítka </w:t>
      </w:r>
      <w:r>
        <w:tab/>
      </w:r>
      <w:r w:rsidRPr="00042C81">
        <w:t>interferenční obrazec (interferogram)</w:t>
      </w:r>
    </w:p>
    <w:p w:rsidR="00042C81" w:rsidRPr="00042C81" w:rsidRDefault="00042C81" w:rsidP="00042C81">
      <w:pPr>
        <w:pStyle w:val="Bezmezer"/>
        <w:tabs>
          <w:tab w:val="left" w:pos="6521"/>
        </w:tabs>
      </w:pPr>
    </w:p>
    <w:p w:rsidR="00042C81" w:rsidRPr="00042C81" w:rsidRDefault="00042C81" w:rsidP="00042C81">
      <w:pPr>
        <w:pStyle w:val="Bezmezer"/>
      </w:pPr>
      <w:r w:rsidRPr="00042C81">
        <w:t>Je-li zdroj monofrekvenční (laser):</w:t>
      </w:r>
    </w:p>
    <w:p w:rsidR="00042C81" w:rsidRPr="00042C81" w:rsidRDefault="00042C81" w:rsidP="00042C81">
      <w:pPr>
        <w:pStyle w:val="Bezmezer"/>
      </w:pPr>
      <w:r w:rsidRPr="00042C81">
        <w:t>interferogram = světlé</w:t>
      </w:r>
      <w:r>
        <w:t xml:space="preserve"> </w:t>
      </w:r>
      <w:r w:rsidRPr="00042C81">
        <w:t>(interferenční maximum) a tmavé</w:t>
      </w:r>
      <w:r>
        <w:t xml:space="preserve"> </w:t>
      </w:r>
      <w:r w:rsidRPr="00042C81">
        <w:t>(interferenční minimum) proužky rovnoběžné se štěrbinami</w:t>
      </w:r>
      <w:r>
        <w:t>.</w:t>
      </w:r>
    </w:p>
    <w:p w:rsidR="00042C81" w:rsidRPr="00042C81" w:rsidRDefault="00042C81" w:rsidP="00042C81">
      <w:pPr>
        <w:pStyle w:val="Bezmezer"/>
      </w:pPr>
      <w:r w:rsidRPr="00042C81">
        <w:t>Interferenční</w:t>
      </w:r>
      <w:r>
        <w:t xml:space="preserve"> </w:t>
      </w:r>
      <w:r w:rsidRPr="00042C81">
        <w:t>maximum – světelná</w:t>
      </w:r>
      <w:r>
        <w:t xml:space="preserve"> </w:t>
      </w:r>
      <w:r w:rsidRPr="00042C81">
        <w:t>vlnění se stejnou fází.</w:t>
      </w:r>
    </w:p>
    <w:p w:rsidR="00042C81" w:rsidRPr="00042C81" w:rsidRDefault="00042C81" w:rsidP="00042C81">
      <w:pPr>
        <w:pStyle w:val="Bezmezer"/>
      </w:pPr>
      <w:r w:rsidRPr="00042C81">
        <w:t>Interferenční</w:t>
      </w:r>
      <w:r>
        <w:t xml:space="preserve"> </w:t>
      </w:r>
      <w:r w:rsidRPr="00042C81">
        <w:t>minimum – vlnění s opačnou fází.</w:t>
      </w:r>
    </w:p>
    <w:p w:rsidR="00042C81" w:rsidRDefault="00386EB6" w:rsidP="00042C81">
      <w:pPr>
        <w:pStyle w:val="Bezmezer"/>
        <w:tabs>
          <w:tab w:val="left" w:pos="6096"/>
        </w:tabs>
      </w:pPr>
      <w:r>
        <w:rPr>
          <w:noProof/>
          <w:lang w:eastAsia="cs-CZ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1.65pt;margin-top:-3.6pt;width:51.75pt;height:15.35pt;z-index:251661312" fillcolor="#bbe0e3" strokecolor="red" strokeweight="3pt">
            <v:stroke linestyle="thinThin"/>
            <v:imagedata r:id="rId9" o:title=""/>
          </v:shape>
          <o:OLEObject Type="Embed" ProgID="Equation.3" ShapeID="_x0000_s1027" DrawAspect="Content" ObjectID="_1383332557" r:id="rId10"/>
        </w:pict>
      </w:r>
      <w:r w:rsidR="00042C81" w:rsidRPr="00042C81">
        <w:t>Interferenční maximum vzniká v bodech, pro které platí:</w:t>
      </w:r>
      <w:r w:rsidR="00042C81">
        <w:tab/>
        <w:t xml:space="preserve">, </w:t>
      </w:r>
      <w:r w:rsidR="00042C81" w:rsidRPr="00042C81">
        <w:t>pro k = 0, 1, 2, …</w:t>
      </w:r>
    </w:p>
    <w:p w:rsidR="00042C81" w:rsidRPr="00042C81" w:rsidRDefault="00386EB6" w:rsidP="00042C81">
      <w:pPr>
        <w:pStyle w:val="Bezmezer"/>
        <w:tabs>
          <w:tab w:val="left" w:pos="6096"/>
        </w:tabs>
      </w:pPr>
      <w:r>
        <w:rPr>
          <w:noProof/>
          <w:lang w:eastAsia="cs-CZ"/>
        </w:rPr>
        <w:pict>
          <v:shape id="_x0000_s1028" type="#_x0000_t75" style="position:absolute;margin-left:251.65pt;margin-top:3.55pt;width:1in;height:31pt;z-index:251662336" fillcolor="#bbe0e3" strokecolor="red" strokeweight="3pt">
            <v:stroke linestyle="thinThin"/>
            <v:imagedata r:id="rId11" o:title=""/>
          </v:shape>
          <o:OLEObject Type="Embed" ProgID="Equation.3" ShapeID="_x0000_s1028" DrawAspect="Content" ObjectID="_1383332558" r:id="rId12"/>
        </w:pict>
      </w:r>
    </w:p>
    <w:p w:rsidR="00042C81" w:rsidRDefault="00386EB6" w:rsidP="00042C81">
      <w:pPr>
        <w:pStyle w:val="Bezmezer"/>
        <w:tabs>
          <w:tab w:val="left" w:pos="6521"/>
        </w:tabs>
      </w:pPr>
      <w:r>
        <w:rPr>
          <w:noProof/>
          <w:lang w:eastAsia="cs-CZ"/>
        </w:rPr>
        <w:pict>
          <v:shape id="_x0000_s1029" type="#_x0000_t75" style="position:absolute;margin-left:-2.2pt;margin-top:12.35pt;width:16.85pt;height:15.65pt;z-index:251663360" fillcolor="#bbe0e3" strokecolor="red" strokeweight="3pt">
            <v:stroke linestyle="thinThin"/>
            <v:imagedata r:id="rId13" o:title=""/>
          </v:shape>
          <o:OLEObject Type="Embed" ProgID="Equation.3" ShapeID="_x0000_s1029" DrawAspect="Content" ObjectID="_1383332559" r:id="rId14"/>
        </w:pict>
      </w:r>
      <w:r w:rsidR="00042C81" w:rsidRPr="00042C81">
        <w:t xml:space="preserve">Interferenční minimum nastává, je-li splněna podmínka: </w:t>
      </w:r>
      <w:r w:rsidR="00042C81">
        <w:tab/>
      </w:r>
      <w:r w:rsidR="00042C81" w:rsidRPr="00042C81">
        <w:t>, pro k = 1, 2, …</w:t>
      </w:r>
    </w:p>
    <w:p w:rsidR="00042C81" w:rsidRDefault="00042C81" w:rsidP="00042C81">
      <w:pPr>
        <w:pStyle w:val="Bezmezer"/>
        <w:tabs>
          <w:tab w:val="left" w:pos="284"/>
          <w:tab w:val="left" w:pos="6521"/>
        </w:tabs>
      </w:pPr>
      <w:r w:rsidRPr="00042C81">
        <w:t xml:space="preserve"> </w:t>
      </w:r>
      <w:r>
        <w:tab/>
      </w:r>
      <w:r w:rsidRPr="00042C81">
        <w:t xml:space="preserve">= dráhový rozdíl </w:t>
      </w:r>
      <w:r>
        <w:t>s</w:t>
      </w:r>
      <w:r w:rsidRPr="00042C81">
        <w:t>větelných vlnění</w:t>
      </w:r>
    </w:p>
    <w:p w:rsidR="00042C81" w:rsidRPr="00042C81" w:rsidRDefault="00042C81" w:rsidP="00042C81">
      <w:pPr>
        <w:pStyle w:val="Bezmezer"/>
        <w:tabs>
          <w:tab w:val="left" w:pos="426"/>
          <w:tab w:val="left" w:pos="6521"/>
        </w:tabs>
      </w:pPr>
      <w:r w:rsidRPr="00042C81">
        <w:rPr>
          <w:i/>
          <w:iCs/>
        </w:rPr>
        <w:t xml:space="preserve">k </w:t>
      </w:r>
      <w:r w:rsidRPr="00042C81">
        <w:t>– udává řád interferenčního maxima</w:t>
      </w:r>
      <w:r>
        <w:t xml:space="preserve"> </w:t>
      </w:r>
      <w:r w:rsidRPr="00042C81">
        <w:t>(minima)</w:t>
      </w:r>
    </w:p>
    <w:p w:rsidR="00042C81" w:rsidRDefault="00042C81" w:rsidP="00042C81">
      <w:pPr>
        <w:pStyle w:val="Bezmezer"/>
      </w:pPr>
    </w:p>
    <w:p w:rsidR="00042C81" w:rsidRPr="00042C81" w:rsidRDefault="00042C81" w:rsidP="00042C81">
      <w:pPr>
        <w:pStyle w:val="Bezmezer"/>
      </w:pPr>
      <w:r w:rsidRPr="00042C81">
        <w:t>Schéma Youngova pokusu:</w:t>
      </w:r>
    </w:p>
    <w:p w:rsidR="00042C81" w:rsidRPr="00042C81" w:rsidRDefault="00042C81" w:rsidP="00042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  <w:r w:rsidRPr="00042C81">
        <w:rPr>
          <w:rFonts w:ascii="Arial" w:hAnsi="Arial" w:cs="Arial"/>
          <w:noProof/>
          <w:sz w:val="56"/>
          <w:szCs w:val="56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68580</wp:posOffset>
            </wp:positionV>
            <wp:extent cx="2682240" cy="1676400"/>
            <wp:effectExtent l="19050" t="0" r="3810" b="0"/>
            <wp:wrapTight wrapText="bothSides">
              <wp:wrapPolygon edited="0">
                <wp:start x="-153" y="0"/>
                <wp:lineTo x="-153" y="21355"/>
                <wp:lineTo x="21631" y="21355"/>
                <wp:lineTo x="21631" y="0"/>
                <wp:lineTo x="-153" y="0"/>
              </wp:wrapPolygon>
            </wp:wrapTight>
            <wp:docPr id="3" name="obrázek 3" descr="04 Youngův pok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04 Youngův poku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2C81" w:rsidRPr="00042C81" w:rsidRDefault="00042C81" w:rsidP="00042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042C81" w:rsidRPr="00042C81" w:rsidRDefault="00042C81" w:rsidP="00042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042C81" w:rsidRPr="00042C81" w:rsidRDefault="00042C81" w:rsidP="00042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042C81" w:rsidRPr="00042C81" w:rsidRDefault="00042C81" w:rsidP="00042C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6B49C0" w:rsidRDefault="00042C81" w:rsidP="006B49C0">
      <w:pPr>
        <w:pStyle w:val="Odstavecseseznamem"/>
      </w:pPr>
      <w:r w:rsidRPr="00042C81">
        <w:t>Využití interference:</w:t>
      </w:r>
    </w:p>
    <w:p w:rsidR="00042C81" w:rsidRPr="00042C81" w:rsidRDefault="00042C81" w:rsidP="006B49C0">
      <w:pPr>
        <w:pStyle w:val="Bezmezer"/>
        <w:numPr>
          <w:ilvl w:val="0"/>
          <w:numId w:val="8"/>
        </w:numPr>
      </w:pPr>
      <w:r w:rsidRPr="00042C81">
        <w:t xml:space="preserve">interferometr = přístroj na měření velmi malých </w:t>
      </w:r>
      <w:r w:rsidR="006B49C0">
        <w:t>r</w:t>
      </w:r>
      <w:r w:rsidRPr="00042C81">
        <w:t>ozdílů délek</w:t>
      </w:r>
    </w:p>
    <w:p w:rsidR="00042C81" w:rsidRPr="00042C81" w:rsidRDefault="00042C81" w:rsidP="006B49C0">
      <w:pPr>
        <w:pStyle w:val="Bezmezer"/>
      </w:pPr>
      <w:r w:rsidRPr="00042C81">
        <w:t>Michelsonův interferometr</w:t>
      </w:r>
    </w:p>
    <w:p w:rsidR="00042C81" w:rsidRPr="00042C81" w:rsidRDefault="00042C81" w:rsidP="006B49C0">
      <w:pPr>
        <w:pStyle w:val="Bezmezer"/>
        <w:numPr>
          <w:ilvl w:val="0"/>
          <w:numId w:val="8"/>
        </w:numPr>
      </w:pPr>
      <w:r w:rsidRPr="00042C81">
        <w:t xml:space="preserve">holografie </w:t>
      </w:r>
      <w:r w:rsidR="006B49C0">
        <w:t xml:space="preserve">– pomocí dvojrozměrného nosiče </w:t>
      </w:r>
      <w:r w:rsidRPr="00042C81">
        <w:t>obrazového záznamu</w:t>
      </w:r>
      <w:r w:rsidR="006B49C0">
        <w:t xml:space="preserve"> (emulze na skle, filmu, popř. </w:t>
      </w:r>
      <w:r w:rsidRPr="00042C81">
        <w:t>plastové fólie) lze zobrazit trojrozměrné objekty</w:t>
      </w:r>
    </w:p>
    <w:p w:rsidR="006B49C0" w:rsidRDefault="00042C81" w:rsidP="006B49C0">
      <w:pPr>
        <w:pStyle w:val="Bezmezer"/>
        <w:numPr>
          <w:ilvl w:val="0"/>
          <w:numId w:val="8"/>
        </w:numPr>
      </w:pPr>
      <w:r w:rsidRPr="00042C81">
        <w:t>interference světla na tenké vrstvě</w:t>
      </w:r>
    </w:p>
    <w:p w:rsidR="00042C81" w:rsidRPr="00042C81" w:rsidRDefault="00386EB6" w:rsidP="006B49C0">
      <w:pPr>
        <w:pStyle w:val="Bezmezer"/>
        <w:numPr>
          <w:ilvl w:val="0"/>
          <w:numId w:val="9"/>
        </w:numPr>
        <w:ind w:left="851" w:hanging="101"/>
      </w:pPr>
      <w:r>
        <w:rPr>
          <w:noProof/>
          <w:lang w:eastAsia="cs-CZ"/>
        </w:rPr>
        <w:pict>
          <v:shape id="_x0000_s1030" type="#_x0000_t13" style="position:absolute;left:0;text-align:left;margin-left:-2.2pt;margin-top:25.9pt;width:38.7pt;height:16.35pt;z-index:251665408"/>
        </w:pict>
      </w:r>
      <w:r w:rsidR="00042C81" w:rsidRPr="00042C81">
        <w:t xml:space="preserve">příčinou je dvojnásobný odraz světla na horním a dolním </w:t>
      </w:r>
      <w:r w:rsidR="006B49C0">
        <w:t>r</w:t>
      </w:r>
      <w:r w:rsidR="00042C81" w:rsidRPr="00042C81">
        <w:t>ozhraní tenké vrstvy látky, která má odlišný index lomu než prostředí nad a pod vrstvou</w:t>
      </w:r>
    </w:p>
    <w:p w:rsidR="00042C81" w:rsidRPr="00042C81" w:rsidRDefault="00386EB6" w:rsidP="006B49C0">
      <w:pPr>
        <w:pStyle w:val="Bezmezer"/>
      </w:pPr>
      <w:r>
        <w:rPr>
          <w:noProof/>
          <w:lang w:eastAsia="cs-CZ"/>
        </w:rPr>
        <w:pict>
          <v:shape id="_x0000_s1033" type="#_x0000_t13" style="position:absolute;margin-left:323.65pt;margin-top:9.95pt;width:38.7pt;height:16.35pt;z-index:251667456"/>
        </w:pict>
      </w:r>
      <w:r w:rsidR="00042C81" w:rsidRPr="00042C81">
        <w:t xml:space="preserve">                 vzniká dráhový rozdíl odražených vlnění</w:t>
      </w:r>
    </w:p>
    <w:p w:rsidR="00042C81" w:rsidRDefault="006B49C0" w:rsidP="006B49C0">
      <w:pPr>
        <w:pStyle w:val="Bezmezer"/>
        <w:tabs>
          <w:tab w:val="left" w:pos="7371"/>
        </w:tabs>
        <w:ind w:left="851" w:hanging="851"/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232410</wp:posOffset>
            </wp:positionV>
            <wp:extent cx="1495425" cy="1676400"/>
            <wp:effectExtent l="19050" t="0" r="9525" b="0"/>
            <wp:wrapTight wrapText="bothSides">
              <wp:wrapPolygon edited="0">
                <wp:start x="-275" y="0"/>
                <wp:lineTo x="-275" y="21355"/>
                <wp:lineTo x="21738" y="21355"/>
                <wp:lineTo x="21738" y="0"/>
                <wp:lineTo x="-275" y="0"/>
              </wp:wrapPolygon>
            </wp:wrapTight>
            <wp:docPr id="4" name="obrázek 4" descr="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0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6EB6">
        <w:rPr>
          <w:noProof/>
          <w:lang w:eastAsia="cs-CZ"/>
        </w:rPr>
        <w:pict>
          <v:shape id="_x0000_s1031" type="#_x0000_t13" style="position:absolute;left:0;text-align:left;margin-left:-2.2pt;margin-top:1.95pt;width:38.7pt;height:16.35pt;z-index:251666432;mso-position-horizontal-relative:text;mso-position-vertical-relative:text"/>
        </w:pict>
      </w:r>
      <w:r w:rsidR="00042C81" w:rsidRPr="00042C81">
        <w:t xml:space="preserve">                 je-li vrstva do</w:t>
      </w:r>
      <w:r>
        <w:t xml:space="preserve">statečně tenká, jsou odražená </w:t>
      </w:r>
      <w:r w:rsidR="00042C81" w:rsidRPr="00042C81">
        <w:t>vlnění koheren</w:t>
      </w:r>
      <w:r>
        <w:t>tní</w:t>
      </w:r>
      <w:r>
        <w:tab/>
        <w:t xml:space="preserve"> pozorujeme </w:t>
      </w:r>
      <w:r w:rsidR="00042C81" w:rsidRPr="00042C81">
        <w:t>interferenci</w:t>
      </w:r>
    </w:p>
    <w:p w:rsidR="006B49C0" w:rsidRDefault="006B49C0" w:rsidP="006B49C0">
      <w:pPr>
        <w:pStyle w:val="Bezmezer"/>
        <w:tabs>
          <w:tab w:val="left" w:pos="7371"/>
        </w:tabs>
        <w:ind w:left="851" w:hanging="851"/>
      </w:pPr>
    </w:p>
    <w:p w:rsidR="006B49C0" w:rsidRDefault="006B49C0" w:rsidP="006B49C0">
      <w:pPr>
        <w:pStyle w:val="Bezmezer"/>
        <w:tabs>
          <w:tab w:val="left" w:pos="7371"/>
        </w:tabs>
        <w:ind w:left="851" w:hanging="851"/>
      </w:pPr>
    </w:p>
    <w:p w:rsidR="006B49C0" w:rsidRDefault="006B49C0" w:rsidP="006B49C0">
      <w:pPr>
        <w:pStyle w:val="Bezmezer"/>
        <w:tabs>
          <w:tab w:val="left" w:pos="7371"/>
        </w:tabs>
        <w:ind w:left="851" w:hanging="851"/>
      </w:pPr>
    </w:p>
    <w:p w:rsidR="006B49C0" w:rsidRDefault="006B49C0" w:rsidP="006B49C0">
      <w:pPr>
        <w:pStyle w:val="Bezmezer"/>
        <w:tabs>
          <w:tab w:val="left" w:pos="7371"/>
        </w:tabs>
        <w:ind w:left="851" w:hanging="851"/>
      </w:pPr>
    </w:p>
    <w:p w:rsidR="006B49C0" w:rsidRDefault="006B49C0" w:rsidP="006B49C0">
      <w:pPr>
        <w:pStyle w:val="Bezmezer"/>
        <w:tabs>
          <w:tab w:val="left" w:pos="7371"/>
        </w:tabs>
        <w:ind w:left="851" w:hanging="851"/>
      </w:pPr>
    </w:p>
    <w:p w:rsidR="006B49C0" w:rsidRDefault="006B49C0" w:rsidP="006B49C0">
      <w:pPr>
        <w:pStyle w:val="Bezmezer"/>
        <w:tabs>
          <w:tab w:val="left" w:pos="7371"/>
        </w:tabs>
        <w:ind w:left="851" w:hanging="851"/>
      </w:pPr>
    </w:p>
    <w:p w:rsidR="006B49C0" w:rsidRDefault="006B49C0" w:rsidP="006B49C0">
      <w:pPr>
        <w:pStyle w:val="Bezmezer"/>
        <w:tabs>
          <w:tab w:val="left" w:pos="7371"/>
        </w:tabs>
        <w:ind w:left="851" w:hanging="851"/>
      </w:pPr>
    </w:p>
    <w:p w:rsidR="006B49C0" w:rsidRDefault="006B49C0" w:rsidP="006B49C0">
      <w:pPr>
        <w:pStyle w:val="Bezmezer"/>
        <w:tabs>
          <w:tab w:val="left" w:pos="7371"/>
        </w:tabs>
        <w:ind w:left="851" w:hanging="851"/>
      </w:pPr>
    </w:p>
    <w:p w:rsidR="006B49C0" w:rsidRDefault="006B49C0" w:rsidP="006B49C0">
      <w:pPr>
        <w:pStyle w:val="Bezmezer"/>
        <w:tabs>
          <w:tab w:val="left" w:pos="7371"/>
        </w:tabs>
        <w:ind w:left="851" w:hanging="851"/>
      </w:pPr>
    </w:p>
    <w:p w:rsidR="006B49C0" w:rsidRPr="00042C81" w:rsidRDefault="006B49C0" w:rsidP="006B49C0">
      <w:pPr>
        <w:pStyle w:val="Bezmezer"/>
      </w:pPr>
    </w:p>
    <w:p w:rsidR="00042C81" w:rsidRPr="00042C81" w:rsidRDefault="00042C81" w:rsidP="006B49C0">
      <w:pPr>
        <w:pStyle w:val="Bezmezer"/>
      </w:pPr>
      <w:r w:rsidRPr="00042C81">
        <w:t>Nepravidelné barevné obrazce – mýdlové bubliny, olejové skvrny</w:t>
      </w:r>
      <w:r w:rsidR="006B49C0">
        <w:t>.</w:t>
      </w:r>
    </w:p>
    <w:p w:rsidR="006B49C0" w:rsidRDefault="006B49C0" w:rsidP="006B49C0">
      <w:pPr>
        <w:pStyle w:val="Bezmezer"/>
      </w:pPr>
    </w:p>
    <w:p w:rsidR="00042C81" w:rsidRPr="00042C81" w:rsidRDefault="00042C81" w:rsidP="006B49C0">
      <w:pPr>
        <w:pStyle w:val="Bezmezer"/>
      </w:pPr>
      <w:r w:rsidRPr="00042C81">
        <w:t>Praktické využití interference světla na tenké vrstvě:</w:t>
      </w:r>
    </w:p>
    <w:p w:rsidR="00042C81" w:rsidRPr="00042C81" w:rsidRDefault="00042C81" w:rsidP="006B49C0">
      <w:pPr>
        <w:pStyle w:val="Bezmezer"/>
        <w:numPr>
          <w:ilvl w:val="0"/>
          <w:numId w:val="9"/>
        </w:numPr>
      </w:pPr>
      <w:r w:rsidRPr="00042C81">
        <w:t xml:space="preserve">protiodrazná(antireflexní) vrstva </w:t>
      </w:r>
    </w:p>
    <w:p w:rsidR="00042C81" w:rsidRPr="00042C81" w:rsidRDefault="00042C81" w:rsidP="006B49C0">
      <w:pPr>
        <w:pStyle w:val="Bezmezer"/>
        <w:ind w:firstLine="1134"/>
      </w:pPr>
      <w:r w:rsidRPr="00042C81">
        <w:t>fotografické přístroje</w:t>
      </w:r>
    </w:p>
    <w:p w:rsidR="00042C81" w:rsidRDefault="00042C81" w:rsidP="006B49C0">
      <w:pPr>
        <w:pStyle w:val="Bezmezer"/>
        <w:numPr>
          <w:ilvl w:val="0"/>
          <w:numId w:val="9"/>
        </w:numPr>
      </w:pPr>
      <w:r w:rsidRPr="00042C81">
        <w:t>Newtonova skla – inte</w:t>
      </w:r>
      <w:r w:rsidR="006B49C0">
        <w:t xml:space="preserve">rferenční obrazec = soustava </w:t>
      </w:r>
      <w:r w:rsidRPr="00042C81">
        <w:t>duhově zbarvených kroužků</w:t>
      </w:r>
    </w:p>
    <w:p w:rsidR="006B49C0" w:rsidRPr="00042C81" w:rsidRDefault="006B49C0" w:rsidP="006B49C0">
      <w:pPr>
        <w:pStyle w:val="Bezmezer"/>
      </w:pPr>
    </w:p>
    <w:p w:rsidR="00042C81" w:rsidRPr="00042C81" w:rsidRDefault="00042C81" w:rsidP="006B49C0">
      <w:r w:rsidRPr="00042C81">
        <w:lastRenderedPageBreak/>
        <w:t>Ohyb světla</w:t>
      </w:r>
    </w:p>
    <w:p w:rsidR="00042C81" w:rsidRPr="00042C81" w:rsidRDefault="00042C81" w:rsidP="006B49C0">
      <w:pPr>
        <w:pStyle w:val="Bezmezer"/>
      </w:pPr>
      <w:r w:rsidRPr="00042C81">
        <w:t>Ohyb</w:t>
      </w:r>
      <w:r w:rsidR="006B49C0">
        <w:t xml:space="preserve"> </w:t>
      </w:r>
      <w:r w:rsidRPr="00042C81">
        <w:t xml:space="preserve">(difrakce) světla: </w:t>
      </w:r>
    </w:p>
    <w:p w:rsidR="00042C81" w:rsidRPr="00042C81" w:rsidRDefault="00042C81" w:rsidP="006B49C0">
      <w:pPr>
        <w:pStyle w:val="Bezmezer"/>
        <w:numPr>
          <w:ilvl w:val="0"/>
          <w:numId w:val="10"/>
        </w:numPr>
      </w:pPr>
      <w:r w:rsidRPr="00042C81">
        <w:t xml:space="preserve">po dopadu na okraj překážky </w:t>
      </w:r>
      <w:r w:rsidR="006B49C0">
        <w:t xml:space="preserve">se světlo šíří i za </w:t>
      </w:r>
      <w:r w:rsidRPr="00042C81">
        <w:t xml:space="preserve">překážku, do oblasti geometrického stínu          </w:t>
      </w:r>
    </w:p>
    <w:p w:rsidR="00042C81" w:rsidRPr="00042C81" w:rsidRDefault="006B49C0" w:rsidP="006B49C0">
      <w:pPr>
        <w:pStyle w:val="Bezmezer"/>
        <w:numPr>
          <w:ilvl w:val="0"/>
          <w:numId w:val="10"/>
        </w:numPr>
      </w:pPr>
      <w:r>
        <w:t xml:space="preserve">hranice světla a stínu není </w:t>
      </w:r>
      <w:r w:rsidR="00042C81" w:rsidRPr="00042C81">
        <w:t>zcela ostrá</w:t>
      </w:r>
    </w:p>
    <w:p w:rsidR="00042C81" w:rsidRPr="00042C81" w:rsidRDefault="00042C81" w:rsidP="006B49C0">
      <w:pPr>
        <w:pStyle w:val="Bezmezer"/>
        <w:numPr>
          <w:ilvl w:val="0"/>
          <w:numId w:val="10"/>
        </w:numPr>
      </w:pPr>
      <w:r w:rsidRPr="00042C81">
        <w:t>pozorovatelné za překážkami velmi malých rozměrů</w:t>
      </w:r>
      <w:r w:rsidR="006B49C0">
        <w:t xml:space="preserve"> </w:t>
      </w:r>
      <w:r w:rsidRPr="00042C81">
        <w:t>(srovnatelné s vlnovou délkou světla)</w:t>
      </w:r>
    </w:p>
    <w:p w:rsidR="00042C81" w:rsidRPr="00042C81" w:rsidRDefault="00042C81" w:rsidP="006B49C0">
      <w:pPr>
        <w:pStyle w:val="Bezmezer"/>
        <w:numPr>
          <w:ilvl w:val="0"/>
          <w:numId w:val="10"/>
        </w:numPr>
      </w:pPr>
      <w:r w:rsidRPr="00042C81">
        <w:t>vznikají ohybové</w:t>
      </w:r>
      <w:r w:rsidR="006B49C0">
        <w:t xml:space="preserve"> </w:t>
      </w:r>
      <w:r w:rsidRPr="00042C81">
        <w:t>(difrakční) obrazce – světlé a</w:t>
      </w:r>
      <w:r w:rsidR="006B49C0">
        <w:t xml:space="preserve"> </w:t>
      </w:r>
      <w:r w:rsidRPr="00042C81">
        <w:t>tmavé proužky různé šířky</w:t>
      </w:r>
    </w:p>
    <w:p w:rsidR="006B49C0" w:rsidRDefault="006B49C0" w:rsidP="006B49C0">
      <w:pPr>
        <w:pStyle w:val="Bezmezer"/>
        <w:rPr>
          <w:szCs w:val="56"/>
        </w:rPr>
      </w:pPr>
    </w:p>
    <w:p w:rsidR="00042C81" w:rsidRPr="006B49C0" w:rsidRDefault="00042C81" w:rsidP="006B49C0">
      <w:pPr>
        <w:pStyle w:val="Bezmezer"/>
        <w:rPr>
          <w:szCs w:val="56"/>
        </w:rPr>
      </w:pPr>
      <w:r w:rsidRPr="006B49C0">
        <w:rPr>
          <w:szCs w:val="56"/>
        </w:rPr>
        <w:t>Ohyb světla na optické mřížce</w:t>
      </w:r>
    </w:p>
    <w:p w:rsidR="00042C81" w:rsidRDefault="00042C81" w:rsidP="006B49C0">
      <w:pPr>
        <w:pStyle w:val="Bezmezer"/>
        <w:rPr>
          <w:szCs w:val="56"/>
        </w:rPr>
      </w:pPr>
      <w:r w:rsidRPr="006B49C0">
        <w:rPr>
          <w:szCs w:val="56"/>
        </w:rPr>
        <w:t>(soustava velkého počtu š</w:t>
      </w:r>
      <w:r w:rsidR="006B49C0">
        <w:rPr>
          <w:szCs w:val="56"/>
        </w:rPr>
        <w:t xml:space="preserve">těrbin, které jsou navzájem </w:t>
      </w:r>
      <w:r w:rsidRPr="006B49C0">
        <w:rPr>
          <w:szCs w:val="56"/>
        </w:rPr>
        <w:t>stejně vzdáleny)</w:t>
      </w:r>
    </w:p>
    <w:p w:rsidR="006B49C0" w:rsidRDefault="006B49C0" w:rsidP="006B49C0">
      <w:pPr>
        <w:pStyle w:val="Bezmezer"/>
        <w:rPr>
          <w:szCs w:val="56"/>
        </w:rPr>
      </w:pPr>
      <w:r>
        <w:rPr>
          <w:noProof/>
          <w:szCs w:val="56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92075</wp:posOffset>
            </wp:positionV>
            <wp:extent cx="3162300" cy="1552575"/>
            <wp:effectExtent l="19050" t="0" r="0" b="0"/>
            <wp:wrapTight wrapText="bothSides">
              <wp:wrapPolygon edited="0">
                <wp:start x="-130" y="0"/>
                <wp:lineTo x="-130" y="21467"/>
                <wp:lineTo x="21600" y="21467"/>
                <wp:lineTo x="21600" y="0"/>
                <wp:lineTo x="-130" y="0"/>
              </wp:wrapPolygon>
            </wp:wrapTight>
            <wp:docPr id="5" name="obrázek 5" descr="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6000" contrast="5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49C0" w:rsidRDefault="006B49C0" w:rsidP="006B49C0">
      <w:pPr>
        <w:pStyle w:val="Bezmezer"/>
        <w:rPr>
          <w:szCs w:val="56"/>
        </w:rPr>
      </w:pPr>
    </w:p>
    <w:p w:rsidR="006B49C0" w:rsidRDefault="006B49C0" w:rsidP="006B49C0">
      <w:pPr>
        <w:pStyle w:val="Bezmezer"/>
        <w:rPr>
          <w:szCs w:val="56"/>
        </w:rPr>
      </w:pPr>
    </w:p>
    <w:p w:rsidR="006B49C0" w:rsidRDefault="006B49C0" w:rsidP="006B49C0">
      <w:pPr>
        <w:pStyle w:val="Bezmezer"/>
        <w:rPr>
          <w:szCs w:val="56"/>
        </w:rPr>
      </w:pPr>
    </w:p>
    <w:p w:rsidR="006B49C0" w:rsidRDefault="006B49C0" w:rsidP="006B49C0">
      <w:pPr>
        <w:pStyle w:val="Bezmezer"/>
        <w:rPr>
          <w:szCs w:val="56"/>
        </w:rPr>
      </w:pPr>
    </w:p>
    <w:p w:rsidR="006B49C0" w:rsidRDefault="006B49C0" w:rsidP="006B49C0">
      <w:pPr>
        <w:pStyle w:val="Bezmezer"/>
        <w:rPr>
          <w:szCs w:val="56"/>
        </w:rPr>
      </w:pPr>
    </w:p>
    <w:p w:rsidR="006B49C0" w:rsidRDefault="006B49C0" w:rsidP="006B49C0">
      <w:pPr>
        <w:pStyle w:val="Bezmezer"/>
        <w:rPr>
          <w:szCs w:val="56"/>
        </w:rPr>
      </w:pPr>
    </w:p>
    <w:p w:rsidR="006B49C0" w:rsidRDefault="006B49C0" w:rsidP="006B49C0">
      <w:pPr>
        <w:pStyle w:val="Bezmezer"/>
        <w:rPr>
          <w:szCs w:val="56"/>
        </w:rPr>
      </w:pPr>
    </w:p>
    <w:p w:rsidR="006B49C0" w:rsidRDefault="006B49C0" w:rsidP="006B49C0">
      <w:pPr>
        <w:pStyle w:val="Bezmezer"/>
        <w:rPr>
          <w:szCs w:val="56"/>
        </w:rPr>
      </w:pPr>
    </w:p>
    <w:p w:rsidR="006B49C0" w:rsidRDefault="006B49C0" w:rsidP="006B49C0">
      <w:pPr>
        <w:pStyle w:val="Bezmezer"/>
        <w:rPr>
          <w:szCs w:val="56"/>
        </w:rPr>
      </w:pPr>
    </w:p>
    <w:p w:rsidR="006B49C0" w:rsidRPr="006B49C0" w:rsidRDefault="006B49C0" w:rsidP="006B49C0">
      <w:pPr>
        <w:pStyle w:val="Bezmezer"/>
        <w:rPr>
          <w:szCs w:val="56"/>
        </w:rPr>
      </w:pPr>
    </w:p>
    <w:p w:rsidR="00042C81" w:rsidRPr="00042C81" w:rsidRDefault="006B49C0" w:rsidP="006B49C0"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92710</wp:posOffset>
            </wp:positionV>
            <wp:extent cx="1920240" cy="914400"/>
            <wp:effectExtent l="19050" t="0" r="3810" b="0"/>
            <wp:wrapTight wrapText="bothSides">
              <wp:wrapPolygon edited="0">
                <wp:start x="-214" y="0"/>
                <wp:lineTo x="-214" y="21150"/>
                <wp:lineTo x="21643" y="21150"/>
                <wp:lineTo x="21643" y="0"/>
                <wp:lineTo x="-214" y="0"/>
              </wp:wrapPolygon>
            </wp:wrapTight>
            <wp:docPr id="6" name="obrázek 6" descr="C:\Documents and Settings\mat\Dokumenty\Obrázky\c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58" name="Picture 2" descr="C:\Documents and Settings\mat\Dokumenty\Obrázky\c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26000" contrast="4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C81" w:rsidRPr="00042C81">
        <w:t>Polarizace světla</w:t>
      </w:r>
    </w:p>
    <w:p w:rsidR="00042C81" w:rsidRPr="00042C81" w:rsidRDefault="00042C81" w:rsidP="006B49C0">
      <w:pPr>
        <w:pStyle w:val="Bezmezer"/>
      </w:pPr>
      <w:r w:rsidRPr="00042C81">
        <w:t>Světlo = příčné elektromagnetické vlnění</w:t>
      </w:r>
    </w:p>
    <w:p w:rsidR="00042C81" w:rsidRPr="00042C81" w:rsidRDefault="00042C81" w:rsidP="006B49C0">
      <w:pPr>
        <w:pStyle w:val="Bezmezer"/>
      </w:pPr>
      <w:r w:rsidRPr="00042C81">
        <w:t xml:space="preserve">Vektor intenzity </w:t>
      </w:r>
      <w:r w:rsidRPr="00042C81">
        <w:rPr>
          <w:b/>
          <w:bCs/>
        </w:rPr>
        <w:t xml:space="preserve">E </w:t>
      </w:r>
      <w:r w:rsidRPr="00042C81">
        <w:t>elektrického pole je vždy kolmý na směr, kterým se vlnění šíří.</w:t>
      </w:r>
    </w:p>
    <w:p w:rsidR="00042C81" w:rsidRPr="00042C81" w:rsidRDefault="00042C81" w:rsidP="006B49C0">
      <w:pPr>
        <w:pStyle w:val="Bezmezer"/>
      </w:pPr>
    </w:p>
    <w:p w:rsidR="00042C81" w:rsidRPr="00042C81" w:rsidRDefault="00042C81" w:rsidP="006B49C0">
      <w:pPr>
        <w:pStyle w:val="Bezmezer"/>
      </w:pPr>
      <w:r w:rsidRPr="00042C81">
        <w:t>Světelné vlnění:</w:t>
      </w:r>
    </w:p>
    <w:p w:rsidR="00042C81" w:rsidRPr="00042C81" w:rsidRDefault="00042C81" w:rsidP="006B49C0">
      <w:pPr>
        <w:pStyle w:val="Bezmezer"/>
        <w:numPr>
          <w:ilvl w:val="0"/>
          <w:numId w:val="11"/>
        </w:numPr>
      </w:pPr>
      <w:r w:rsidRPr="00042C81">
        <w:t xml:space="preserve">nepolarizované – v rovině kolmé k paprsku přirozeného světla se směr vektoru </w:t>
      </w:r>
      <w:r w:rsidRPr="00042C81">
        <w:rPr>
          <w:b/>
          <w:bCs/>
        </w:rPr>
        <w:t>E</w:t>
      </w:r>
      <w:r w:rsidRPr="00042C81">
        <w:t xml:space="preserve"> nahodile mění</w:t>
      </w:r>
    </w:p>
    <w:p w:rsidR="00042C81" w:rsidRPr="00042C81" w:rsidRDefault="00042C81" w:rsidP="006B49C0">
      <w:pPr>
        <w:pStyle w:val="Bezmezer"/>
        <w:numPr>
          <w:ilvl w:val="0"/>
          <w:numId w:val="11"/>
        </w:numPr>
      </w:pPr>
      <w:r w:rsidRPr="00042C81">
        <w:t xml:space="preserve">lineárně polarizované - vektor </w:t>
      </w:r>
      <w:r w:rsidRPr="00042C81">
        <w:rPr>
          <w:b/>
          <w:bCs/>
        </w:rPr>
        <w:t>E</w:t>
      </w:r>
      <w:r w:rsidRPr="00042C81">
        <w:t xml:space="preserve"> kmitá stále v jednom směru</w:t>
      </w:r>
    </w:p>
    <w:p w:rsidR="00846E28" w:rsidRDefault="00846E28" w:rsidP="00846E28">
      <w:pPr>
        <w:pStyle w:val="Bezmezer"/>
      </w:pPr>
    </w:p>
    <w:p w:rsidR="00042C81" w:rsidRPr="00042C81" w:rsidRDefault="00042C81" w:rsidP="00846E28">
      <w:pPr>
        <w:pStyle w:val="Bezmezer"/>
        <w:tabs>
          <w:tab w:val="left" w:pos="5670"/>
        </w:tabs>
      </w:pPr>
      <w:r w:rsidRPr="00042C81">
        <w:t>Přirozené nepolarizované světlo</w:t>
      </w:r>
      <w:r w:rsidR="00846E28">
        <w:t xml:space="preserve"> lze přeměnit na polarizované: </w:t>
      </w:r>
      <w:r w:rsidR="00846E28">
        <w:tab/>
      </w:r>
      <w:r w:rsidRPr="00042C81">
        <w:t>odrazem a lomem</w:t>
      </w:r>
    </w:p>
    <w:p w:rsidR="00042C81" w:rsidRPr="00042C81" w:rsidRDefault="00846E28" w:rsidP="00846E28">
      <w:pPr>
        <w:pStyle w:val="Bezmezer"/>
        <w:tabs>
          <w:tab w:val="left" w:pos="5670"/>
        </w:tabs>
        <w:ind w:left="5670" w:hanging="5670"/>
      </w:pPr>
      <w:r>
        <w:tab/>
      </w:r>
      <w:r w:rsidR="00042C81" w:rsidRPr="00042C81">
        <w:t>dvojlomem a absorpcí</w:t>
      </w:r>
      <w:r>
        <w:t xml:space="preserve"> (pomocí </w:t>
      </w:r>
      <w:r w:rsidR="00042C81" w:rsidRPr="00042C81">
        <w:t>polaroidů)</w:t>
      </w:r>
    </w:p>
    <w:p w:rsidR="00042C81" w:rsidRPr="00042C81" w:rsidRDefault="00042C81" w:rsidP="00846E28">
      <w:pPr>
        <w:pStyle w:val="Bezmezer"/>
      </w:pPr>
      <w:r w:rsidRPr="00042C81">
        <w:t xml:space="preserve"> Užití polarizovaného světla: </w:t>
      </w:r>
    </w:p>
    <w:p w:rsidR="00042C81" w:rsidRPr="00042C81" w:rsidRDefault="00042C81" w:rsidP="00846E28">
      <w:pPr>
        <w:pStyle w:val="Bezmezer"/>
        <w:numPr>
          <w:ilvl w:val="0"/>
          <w:numId w:val="12"/>
        </w:numPr>
      </w:pPr>
      <w:r w:rsidRPr="00042C81">
        <w:t>v polarimetrii</w:t>
      </w:r>
    </w:p>
    <w:p w:rsidR="00042C81" w:rsidRPr="00042C81" w:rsidRDefault="00042C81" w:rsidP="00846E28">
      <w:pPr>
        <w:pStyle w:val="Bezmezer"/>
        <w:numPr>
          <w:ilvl w:val="0"/>
          <w:numId w:val="12"/>
        </w:numPr>
      </w:pPr>
      <w:r w:rsidRPr="00042C81">
        <w:t>ve fotoelasticimetrii</w:t>
      </w:r>
    </w:p>
    <w:p w:rsidR="00042C81" w:rsidRPr="00042C81" w:rsidRDefault="00042C81" w:rsidP="00846E28">
      <w:pPr>
        <w:pStyle w:val="Bezmezer"/>
        <w:numPr>
          <w:ilvl w:val="0"/>
          <w:numId w:val="12"/>
        </w:numPr>
      </w:pPr>
      <w:r w:rsidRPr="00042C81">
        <w:t>v konstrukci zobra</w:t>
      </w:r>
      <w:r w:rsidR="00846E28">
        <w:t xml:space="preserve">zovačů LCD a snímačů optického </w:t>
      </w:r>
      <w:r w:rsidRPr="00042C81">
        <w:t>záznamu na kompaktních discích</w:t>
      </w:r>
    </w:p>
    <w:sectPr w:rsidR="00042C81" w:rsidRPr="00042C81" w:rsidSect="004C6BE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17" w:right="1417" w:bottom="1417" w:left="1417" w:header="708" w:footer="708" w:gutter="0"/>
      <w:pgNumType w:start="171"/>
      <w:cols w:space="708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B9F" w:rsidRDefault="002D2B9F" w:rsidP="00042C81">
      <w:pPr>
        <w:spacing w:after="0" w:line="240" w:lineRule="auto"/>
      </w:pPr>
      <w:r>
        <w:separator/>
      </w:r>
    </w:p>
  </w:endnote>
  <w:endnote w:type="continuationSeparator" w:id="0">
    <w:p w:rsidR="002D2B9F" w:rsidRDefault="002D2B9F" w:rsidP="0004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EB" w:rsidRDefault="004C6BE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6724"/>
      <w:docPartObj>
        <w:docPartGallery w:val="Page Numbers (Bottom of Page)"/>
        <w:docPartUnique/>
      </w:docPartObj>
    </w:sdtPr>
    <w:sdtContent>
      <w:p w:rsidR="004C6BEB" w:rsidRDefault="004C6BEB">
        <w:pPr>
          <w:pStyle w:val="Zpat"/>
          <w:jc w:val="right"/>
        </w:pPr>
        <w:fldSimple w:instr=" PAGE   \* MERGEFORMAT ">
          <w:r>
            <w:rPr>
              <w:noProof/>
            </w:rPr>
            <w:t>173</w:t>
          </w:r>
        </w:fldSimple>
      </w:p>
    </w:sdtContent>
  </w:sdt>
  <w:p w:rsidR="004C6BEB" w:rsidRDefault="004C6BE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EB" w:rsidRDefault="004C6B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B9F" w:rsidRDefault="002D2B9F" w:rsidP="00042C81">
      <w:pPr>
        <w:spacing w:after="0" w:line="240" w:lineRule="auto"/>
      </w:pPr>
      <w:r>
        <w:separator/>
      </w:r>
    </w:p>
  </w:footnote>
  <w:footnote w:type="continuationSeparator" w:id="0">
    <w:p w:rsidR="002D2B9F" w:rsidRDefault="002D2B9F" w:rsidP="0004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EB" w:rsidRDefault="004C6BE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EB" w:rsidRDefault="004C6BE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E28" w:rsidRDefault="00846E28">
    <w:pPr>
      <w:pStyle w:val="Zhlav"/>
    </w:pPr>
    <w:r w:rsidRPr="00846E28">
      <w:rPr>
        <w:noProof/>
        <w:lang w:eastAsia="cs-CZ"/>
      </w:rPr>
      <w:drawing>
        <wp:inline distT="0" distB="0" distL="0" distR="0">
          <wp:extent cx="2301516" cy="398317"/>
          <wp:effectExtent l="19050" t="0" r="3534" b="0"/>
          <wp:docPr id="8" name="obrázek 1" descr="E:\projekt!!!!\logoProjektu%20%C5%99%C3%ADjen[1]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2" descr="E:\projekt!!!!\logoProjektu%20%C5%99%C3%ADjen[1]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39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EE2C1C"/>
    <w:lvl w:ilvl="0">
      <w:numFmt w:val="bullet"/>
      <w:lvlText w:val="*"/>
      <w:lvlJc w:val="left"/>
    </w:lvl>
  </w:abstractNum>
  <w:abstractNum w:abstractNumId="1">
    <w:nsid w:val="0DD31974"/>
    <w:multiLevelType w:val="hybridMultilevel"/>
    <w:tmpl w:val="5C2452B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5F24E1B"/>
    <w:multiLevelType w:val="hybridMultilevel"/>
    <w:tmpl w:val="52E6A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8586B"/>
    <w:multiLevelType w:val="hybridMultilevel"/>
    <w:tmpl w:val="754C456C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5A943408"/>
    <w:multiLevelType w:val="hybridMultilevel"/>
    <w:tmpl w:val="2D22D6CC"/>
    <w:lvl w:ilvl="0" w:tplc="040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78687FCB"/>
    <w:multiLevelType w:val="hybridMultilevel"/>
    <w:tmpl w:val="B88C5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C2064"/>
    <w:multiLevelType w:val="hybridMultilevel"/>
    <w:tmpl w:val="11066866"/>
    <w:lvl w:ilvl="0" w:tplc="0405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2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C81"/>
    <w:rsid w:val="00042C81"/>
    <w:rsid w:val="001B41BF"/>
    <w:rsid w:val="002D2B9F"/>
    <w:rsid w:val="00386EB6"/>
    <w:rsid w:val="003A16A0"/>
    <w:rsid w:val="004C6BEB"/>
    <w:rsid w:val="00696CE6"/>
    <w:rsid w:val="006B49C0"/>
    <w:rsid w:val="00846E28"/>
    <w:rsid w:val="00846FD1"/>
    <w:rsid w:val="009D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y"/>
    <w:qFormat/>
    <w:rsid w:val="00042C81"/>
    <w:rPr>
      <w:b/>
      <w:sz w:val="28"/>
    </w:rPr>
  </w:style>
  <w:style w:type="paragraph" w:styleId="Nadpis1">
    <w:name w:val="heading 1"/>
    <w:basedOn w:val="Normln"/>
    <w:next w:val="Normln"/>
    <w:link w:val="Nadpis1Char"/>
    <w:uiPriority w:val="9"/>
    <w:rsid w:val="0004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aliases w:val="text"/>
    <w:basedOn w:val="Normln"/>
    <w:uiPriority w:val="1"/>
    <w:qFormat/>
    <w:rsid w:val="00042C81"/>
    <w:pPr>
      <w:spacing w:after="0" w:line="240" w:lineRule="auto"/>
    </w:pPr>
    <w:rPr>
      <w:b w:val="0"/>
      <w:sz w:val="22"/>
    </w:rPr>
  </w:style>
  <w:style w:type="paragraph" w:styleId="Odstavecseseznamem">
    <w:name w:val="List Paragraph"/>
    <w:aliases w:val="Podnadpisy"/>
    <w:basedOn w:val="Normln"/>
    <w:next w:val="Bezmezer"/>
    <w:uiPriority w:val="34"/>
    <w:qFormat/>
    <w:rsid w:val="00042C81"/>
    <w:pPr>
      <w:contextualSpacing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C81"/>
    <w:rPr>
      <w:rFonts w:ascii="Tahoma" w:hAnsi="Tahoma" w:cs="Tahoma"/>
      <w:b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4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2C81"/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04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C81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2011-11-19T16:01:00Z</dcterms:created>
  <dcterms:modified xsi:type="dcterms:W3CDTF">2011-11-20T21:16:00Z</dcterms:modified>
</cp:coreProperties>
</file>