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797" w:rsidRDefault="0086605A" w:rsidP="00E46F84">
      <w:pPr>
        <w:pStyle w:val="Nzev"/>
      </w:pPr>
      <w:r>
        <w:t xml:space="preserve">07. </w:t>
      </w:r>
      <w:proofErr w:type="spellStart"/>
      <w:r>
        <w:t>For</w:t>
      </w:r>
      <w:proofErr w:type="spellEnd"/>
      <w:r>
        <w:t xml:space="preserve"> cyklus</w:t>
      </w:r>
    </w:p>
    <w:p w:rsidR="00133483" w:rsidRDefault="0086605A" w:rsidP="00E46F84">
      <w:r>
        <w:t xml:space="preserve">Další konstrukcí, která se v algoritmizaci velmi často používá, jsou cykly. Ve většině programů </w:t>
      </w:r>
      <w:r w:rsidR="005C3D2A">
        <w:t>je</w:t>
      </w:r>
      <w:r>
        <w:t xml:space="preserve"> nějaká část, kterou je potřeba opakovat. Například při zadávání hesla. Když zadáte heslo poprvé špatně, program nabídne možnost zadat ho podruhé, potřetí atd. Pokud budete mít za úkol hádat číslo od 1 do 10, pravděpodobnost toho, že dané číslo uhodnete na poprvé, je 0,1. </w:t>
      </w:r>
    </w:p>
    <w:p w:rsidR="0086605A" w:rsidRDefault="0086605A" w:rsidP="00E46F84">
      <w:pPr>
        <w:rPr>
          <w:b/>
          <w:i/>
        </w:rPr>
      </w:pPr>
    </w:p>
    <w:p w:rsidR="00C94005" w:rsidRDefault="00C94005" w:rsidP="00E46F84">
      <w:r>
        <w:t>Standardně se rozlišují dva typy cyklů: cyklus, u kterého znáte počet opakování a cyklus s neznámým počtem opakování.</w:t>
      </w:r>
    </w:p>
    <w:p w:rsidR="00C94005" w:rsidRDefault="00C94005" w:rsidP="00E46F84"/>
    <w:p w:rsidR="009B7AE1" w:rsidRDefault="00C94005" w:rsidP="00E46F84">
      <w:r>
        <w:t xml:space="preserve">Nyní se budeme zabývat cyklem se známým počtem opakování, tzv. </w:t>
      </w:r>
      <w:proofErr w:type="spellStart"/>
      <w:r w:rsidRPr="00C94005">
        <w:rPr>
          <w:b/>
        </w:rPr>
        <w:t>for</w:t>
      </w:r>
      <w:proofErr w:type="spellEnd"/>
      <w:r w:rsidRPr="00C94005">
        <w:rPr>
          <w:b/>
        </w:rPr>
        <w:t xml:space="preserve"> cyklem</w:t>
      </w:r>
      <w:r>
        <w:t xml:space="preserve">. Název </w:t>
      </w:r>
      <w:proofErr w:type="spellStart"/>
      <w:r>
        <w:t>for</w:t>
      </w:r>
      <w:proofErr w:type="spellEnd"/>
      <w:r>
        <w:t xml:space="preserve"> cyklus vyplývá z jeho syntaxe, která je v angličtině </w:t>
      </w:r>
      <w:proofErr w:type="spellStart"/>
      <w:r>
        <w:t>for</w:t>
      </w:r>
      <w:proofErr w:type="spellEnd"/>
      <w:r>
        <w:t>… to… do</w:t>
      </w:r>
      <w:r w:rsidR="009B7AE1">
        <w:t xml:space="preserve"> … viz níže. </w:t>
      </w:r>
    </w:p>
    <w:p w:rsidR="009B7AE1" w:rsidRDefault="009B7AE1" w:rsidP="00E46F84"/>
    <w:p w:rsidR="00170B1D" w:rsidRPr="005C3D2A" w:rsidRDefault="00170B1D" w:rsidP="00E46F84">
      <w:pPr>
        <w:rPr>
          <w:rStyle w:val="Nzevknihy"/>
          <w:color w:val="365F91" w:themeColor="accent1" w:themeShade="BF"/>
        </w:rPr>
      </w:pPr>
      <w:r w:rsidRPr="005C3D2A">
        <w:rPr>
          <w:rStyle w:val="Nzevknihy"/>
          <w:color w:val="365F91" w:themeColor="accent1" w:themeShade="BF"/>
        </w:rPr>
        <w:t>Syntaxe:</w:t>
      </w:r>
    </w:p>
    <w:p w:rsidR="00663831" w:rsidRDefault="00663831" w:rsidP="00E46F84"/>
    <w:p w:rsidR="00663831" w:rsidRDefault="00663831" w:rsidP="00E46F84">
      <w:r>
        <w:t xml:space="preserve">Používá se příkazu </w:t>
      </w:r>
      <w:r w:rsidR="00C94005">
        <w:rPr>
          <w:b/>
        </w:rPr>
        <w:t xml:space="preserve">pro … od … do … opakuj … ; </w:t>
      </w:r>
      <w:r w:rsidR="00C94005" w:rsidRPr="00C94005">
        <w:t>(</w:t>
      </w:r>
      <w:proofErr w:type="spellStart"/>
      <w:r w:rsidR="00C94005" w:rsidRPr="00C94005">
        <w:t>for</w:t>
      </w:r>
      <w:proofErr w:type="spellEnd"/>
      <w:r w:rsidR="00C94005" w:rsidRPr="00C94005">
        <w:t xml:space="preserve"> … to … </w:t>
      </w:r>
      <w:proofErr w:type="gramStart"/>
      <w:r w:rsidR="00C94005" w:rsidRPr="00C94005">
        <w:t>do</w:t>
      </w:r>
      <w:proofErr w:type="gramEnd"/>
      <w:r w:rsidR="00C94005" w:rsidRPr="00C94005">
        <w:t xml:space="preserve"> … ;)</w:t>
      </w:r>
    </w:p>
    <w:p w:rsidR="00170B1D" w:rsidRDefault="00170B1D" w:rsidP="00E46F84"/>
    <w:p w:rsidR="009B7AE1" w:rsidRDefault="00D175C7" w:rsidP="00E46F84">
      <w:pPr>
        <w:rPr>
          <w:noProof/>
          <w:lang w:eastAsia="cs-CZ"/>
        </w:rPr>
      </w:pPr>
      <w:r>
        <w:rPr>
          <w:noProof/>
          <w:lang w:eastAsia="cs-CZ"/>
        </w:rPr>
        <w:pict>
          <v:shapetype id="_x0000_t32" coordsize="21600,21600" o:spt="32" o:oned="t" path="m,l21600,21600e" filled="f">
            <v:path arrowok="t" fillok="f" o:connecttype="none"/>
            <o:lock v:ext="edit" shapetype="t"/>
          </v:shapetype>
          <v:shape id="_x0000_s1050" type="#_x0000_t32" style="position:absolute;left:0;text-align:left;margin-left:211.15pt;margin-top:23.35pt;width:156.75pt;height:20.7pt;flip:x y;z-index:251663360" o:connectortype="straight" strokecolor="#76923c [2406]" strokeweight="1.5pt">
            <v:stroke endarrow="block"/>
          </v:shape>
        </w:pict>
      </w:r>
      <w:r>
        <w:rPr>
          <w:noProof/>
          <w:lang w:eastAsia="cs-CZ"/>
        </w:rPr>
        <w:pict>
          <v:shapetype id="_x0000_t202" coordsize="21600,21600" o:spt="202" path="m,l,21600r21600,l21600,xe">
            <v:stroke joinstyle="miter"/>
            <v:path gradientshapeok="t" o:connecttype="rect"/>
          </v:shapetype>
          <v:shape id="_x0000_s1051" type="#_x0000_t202" style="position:absolute;left:0;text-align:left;margin-left:367.9pt;margin-top:14.05pt;width:119.25pt;height:81pt;z-index:251664384" filled="f" strokecolor="#76923c [2406]" strokeweight="1.5pt">
            <v:textbox>
              <w:txbxContent>
                <w:p w:rsidR="00872CC4" w:rsidRPr="00872CC4" w:rsidRDefault="00872CC4">
                  <w:r>
                    <w:t xml:space="preserve">Za příkazem </w:t>
                  </w:r>
                  <w:proofErr w:type="gramStart"/>
                  <w:r w:rsidRPr="00872CC4">
                    <w:rPr>
                      <w:b/>
                    </w:rPr>
                    <w:t>opakuj</w:t>
                  </w:r>
                  <w:r w:rsidR="00BE29E3">
                    <w:rPr>
                      <w:b/>
                    </w:rPr>
                    <w:t xml:space="preserve"> </w:t>
                  </w:r>
                  <w:r>
                    <w:t>následují</w:t>
                  </w:r>
                  <w:proofErr w:type="gramEnd"/>
                  <w:r>
                    <w:t xml:space="preserve"> příkazy, které se mají při každém průchodu udělat.</w:t>
                  </w:r>
                </w:p>
              </w:txbxContent>
            </v:textbox>
          </v:shape>
        </w:pict>
      </w:r>
      <w:r>
        <w:rPr>
          <w:noProof/>
          <w:lang w:eastAsia="cs-CZ"/>
        </w:rPr>
        <w:pict>
          <v:shape id="_x0000_s1047" type="#_x0000_t32" style="position:absolute;left:0;text-align:left;margin-left:116.65pt;margin-top:29.05pt;width:9pt;height:29.25pt;z-index:251661312" o:connectortype="straight" strokecolor="yellow" strokeweight="1.5pt"/>
        </w:pict>
      </w:r>
      <w:r>
        <w:rPr>
          <w:noProof/>
          <w:lang w:eastAsia="cs-CZ"/>
        </w:rPr>
        <w:pict>
          <v:rect id="_x0000_s1046" style="position:absolute;left:0;text-align:left;margin-left:42.4pt;margin-top:8.05pt;width:74.25pt;height:21pt;z-index:251660288" filled="f" strokecolor="yellow" strokeweight="1.5pt"/>
        </w:pict>
      </w:r>
      <w:r>
        <w:rPr>
          <w:noProof/>
          <w:lang w:eastAsia="cs-CZ"/>
        </w:rPr>
        <w:pict>
          <v:shape id="_x0000_s1044" type="#_x0000_t32" style="position:absolute;left:0;text-align:left;margin-left:28.15pt;margin-top:23.35pt;width:4.5pt;height:30.45pt;flip:y;z-index:251658240" o:connectortype="straight" strokecolor="red" strokeweight="3pt">
            <v:stroke endarrow="block"/>
          </v:shape>
        </w:pict>
      </w:r>
      <w:r w:rsidR="009B7AE1">
        <w:rPr>
          <w:noProof/>
          <w:lang w:eastAsia="cs-CZ"/>
        </w:rPr>
        <w:drawing>
          <wp:inline distT="0" distB="0" distL="0" distR="0">
            <wp:extent cx="4086225" cy="552450"/>
            <wp:effectExtent l="19050" t="0" r="9525"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3334" t="20588" r="66073" b="72059"/>
                    <a:stretch>
                      <a:fillRect/>
                    </a:stretch>
                  </pic:blipFill>
                  <pic:spPr bwMode="auto">
                    <a:xfrm>
                      <a:off x="0" y="0"/>
                      <a:ext cx="4086225" cy="552450"/>
                    </a:xfrm>
                    <a:prstGeom prst="rect">
                      <a:avLst/>
                    </a:prstGeom>
                    <a:noFill/>
                    <a:ln w="9525">
                      <a:noFill/>
                      <a:miter lim="800000"/>
                      <a:headEnd/>
                      <a:tailEnd/>
                    </a:ln>
                  </pic:spPr>
                </pic:pic>
              </a:graphicData>
            </a:graphic>
          </wp:inline>
        </w:drawing>
      </w:r>
    </w:p>
    <w:p w:rsidR="009B7AE1" w:rsidRDefault="00D175C7" w:rsidP="00E46F84">
      <w:r>
        <w:rPr>
          <w:noProof/>
          <w:lang w:eastAsia="cs-CZ"/>
        </w:rPr>
        <w:pict>
          <v:shape id="_x0000_s1045" type="#_x0000_t202" style="position:absolute;left:0;text-align:left;margin-left:-20.6pt;margin-top:10.3pt;width:119.25pt;height:105.75pt;z-index:251659264" filled="f" strokecolor="red">
            <v:textbox>
              <w:txbxContent>
                <w:p w:rsidR="009B7AE1" w:rsidRDefault="009B7AE1">
                  <w:r>
                    <w:t xml:space="preserve">Proměnná </w:t>
                  </w:r>
                  <w:r w:rsidRPr="009B7AE1">
                    <w:rPr>
                      <w:b/>
                    </w:rPr>
                    <w:t>i</w:t>
                  </w:r>
                  <w:r>
                    <w:t xml:space="preserve"> je celé číslo, které se při každém průchodu </w:t>
                  </w:r>
                  <w:proofErr w:type="spellStart"/>
                  <w:r>
                    <w:t>for</w:t>
                  </w:r>
                  <w:proofErr w:type="spellEnd"/>
                  <w:r>
                    <w:t xml:space="preserve"> cyklu zvýší o jedna.</w:t>
                  </w:r>
                  <w:r w:rsidR="00B2675F">
                    <w:t xml:space="preserve"> Jméno proměnné se může měnit.</w:t>
                  </w:r>
                </w:p>
              </w:txbxContent>
            </v:textbox>
          </v:shape>
        </w:pict>
      </w:r>
    </w:p>
    <w:p w:rsidR="00D4752F" w:rsidRDefault="00D175C7" w:rsidP="00E46F84">
      <w:r>
        <w:rPr>
          <w:noProof/>
          <w:lang w:eastAsia="cs-CZ"/>
        </w:rPr>
        <w:pict>
          <v:shape id="_x0000_s1048" type="#_x0000_t202" style="position:absolute;left:0;text-align:left;margin-left:110.65pt;margin-top:1pt;width:243pt;height:76.5pt;z-index:251662336" filled="f" strokecolor="yellow">
            <v:textbox>
              <w:txbxContent>
                <w:p w:rsidR="009B7AE1" w:rsidRPr="009B7AE1" w:rsidRDefault="009B7AE1">
                  <w:r>
                    <w:t xml:space="preserve">Část kódu </w:t>
                  </w:r>
                  <w:r>
                    <w:rPr>
                      <w:b/>
                    </w:rPr>
                    <w:t>od … do</w:t>
                  </w:r>
                  <w:proofErr w:type="gramStart"/>
                  <w:r>
                    <w:rPr>
                      <w:b/>
                    </w:rPr>
                    <w:t xml:space="preserve">… </w:t>
                  </w:r>
                  <w:r>
                    <w:t xml:space="preserve"> určuje</w:t>
                  </w:r>
                  <w:proofErr w:type="gramEnd"/>
                  <w:r>
                    <w:t xml:space="preserve"> počet opakování. </w:t>
                  </w:r>
                  <w:r w:rsidR="00872CC4">
                    <w:t xml:space="preserve">Číslo za od označuje, jaké hodnoty nabude pro první průchod cyklem, číslo za do zase </w:t>
                  </w:r>
                  <w:proofErr w:type="gramStart"/>
                  <w:r w:rsidR="00872CC4">
                    <w:t>značí</w:t>
                  </w:r>
                  <w:proofErr w:type="gramEnd"/>
                  <w:r w:rsidR="00872CC4">
                    <w:t xml:space="preserve"> hodnotu při posledním průchodu cyklem.</w:t>
                  </w:r>
                </w:p>
              </w:txbxContent>
            </v:textbox>
          </v:shape>
        </w:pict>
      </w:r>
    </w:p>
    <w:p w:rsidR="009B7AE1" w:rsidRDefault="009B7AE1" w:rsidP="00E46F84"/>
    <w:p w:rsidR="00D4752F" w:rsidRDefault="00D4752F" w:rsidP="00E46F84"/>
    <w:p w:rsidR="00D4752F" w:rsidRDefault="00D4752F" w:rsidP="00E46F84"/>
    <w:p w:rsidR="00C94005" w:rsidRDefault="00C94005" w:rsidP="00E46F84"/>
    <w:p w:rsidR="00C94005" w:rsidRDefault="00C94005" w:rsidP="00E46F84"/>
    <w:p w:rsidR="00BE29E3" w:rsidRDefault="00BE29E3" w:rsidP="00E46F84"/>
    <w:p w:rsidR="00B2675F" w:rsidRDefault="00B2675F" w:rsidP="00E46F84"/>
    <w:p w:rsidR="00BE29E3" w:rsidRDefault="00BE29E3" w:rsidP="00E46F84">
      <w:r>
        <w:t>Názorný příklad pro lepší pochopení:</w:t>
      </w:r>
    </w:p>
    <w:p w:rsidR="00BE29E3" w:rsidRDefault="00BE29E3" w:rsidP="00E46F84"/>
    <w:p w:rsidR="00BE29E3" w:rsidRDefault="00B2675F" w:rsidP="00E46F84">
      <w:r>
        <w:t xml:space="preserve">Pepa se na tělocviku </w:t>
      </w:r>
      <w:proofErr w:type="spellStart"/>
      <w:r>
        <w:t>flákal</w:t>
      </w:r>
      <w:proofErr w:type="spellEnd"/>
      <w:r>
        <w:t xml:space="preserve"> a za trest musí běžet 2000 m na stadionu. Obvod stadionu je 400 m, tudíž musí uběhnout 5 koleček. Zápis v pseudokódu by vypadal asi takto:</w:t>
      </w:r>
    </w:p>
    <w:p w:rsidR="00B2675F" w:rsidRDefault="00B2675F" w:rsidP="00E46F84">
      <w:r w:rsidRPr="00B2675F">
        <w:rPr>
          <w:b/>
        </w:rPr>
        <w:t>pro</w:t>
      </w:r>
      <w:r>
        <w:t xml:space="preserve"> i </w:t>
      </w:r>
      <w:r w:rsidRPr="00B2675F">
        <w:rPr>
          <w:b/>
        </w:rPr>
        <w:t>od</w:t>
      </w:r>
      <w:r>
        <w:t xml:space="preserve"> 1 </w:t>
      </w:r>
      <w:r w:rsidRPr="00B2675F">
        <w:rPr>
          <w:b/>
        </w:rPr>
        <w:t>do</w:t>
      </w:r>
      <w:r>
        <w:t xml:space="preserve"> 5 </w:t>
      </w:r>
      <w:proofErr w:type="gramStart"/>
      <w:r w:rsidRPr="00B2675F">
        <w:rPr>
          <w:b/>
        </w:rPr>
        <w:t>opakuj</w:t>
      </w:r>
      <w:r>
        <w:t xml:space="preserve"> oběhni</w:t>
      </w:r>
      <w:proofErr w:type="gramEnd"/>
      <w:r>
        <w:t xml:space="preserve"> stadion;</w:t>
      </w:r>
    </w:p>
    <w:p w:rsidR="00BE29E3" w:rsidRDefault="00BE29E3" w:rsidP="00E46F84"/>
    <w:p w:rsidR="00BE29E3" w:rsidRDefault="00B2675F" w:rsidP="00E46F84">
      <w:r>
        <w:t>Na startu prvního kola bude i</w:t>
      </w:r>
      <w:r w:rsidR="005C3D2A">
        <w:t xml:space="preserve"> rovno</w:t>
      </w:r>
      <w:r>
        <w:t xml:space="preserve"> 1; až Pepa oběhne stadion poprvé a proběhne kolem tělocvikáře, k hodnotě i se přičte jedna. i je nyní rovno 2 a Pepa běží druhé kolo. Při dalším průběhu kolem tělocvikáře se i zvýší na 3, při dalším na 4. Až bude Pepa kolem tělocvikáře probíhat/procházet po páté, i bude rovno 5. </w:t>
      </w:r>
      <w:r w:rsidR="005C3D2A">
        <w:t xml:space="preserve">Pepa kulhá páté </w:t>
      </w:r>
      <w:proofErr w:type="gramStart"/>
      <w:r w:rsidR="005C3D2A">
        <w:t>kolo</w:t>
      </w:r>
      <w:proofErr w:type="gramEnd"/>
      <w:r w:rsidR="005C3D2A">
        <w:t>, a když proběhne kolem tělocvikáře, i se zvýší na šest. To už jsme ale překročili vrchní zadanou hranici, takže Pepu zastavíme a pošleme do školy.</w:t>
      </w:r>
    </w:p>
    <w:p w:rsidR="00B2675F" w:rsidRDefault="00B2675F" w:rsidP="00E46F84"/>
    <w:p w:rsidR="00F07A75" w:rsidRDefault="00F07A75">
      <w:pPr>
        <w:spacing w:after="200" w:line="276" w:lineRule="auto"/>
        <w:jc w:val="left"/>
      </w:pPr>
      <w:r>
        <w:br w:type="page"/>
      </w:r>
    </w:p>
    <w:p w:rsidR="00B2675F" w:rsidRDefault="00D175C7" w:rsidP="00E46F84">
      <w:r>
        <w:rPr>
          <w:noProof/>
        </w:rPr>
        <w:lastRenderedPageBreak/>
        <w:pict>
          <v:shape id="_x0000_s1055" type="#_x0000_t202" style="position:absolute;left:0;text-align:left;margin-left:410.65pt;margin-top:-16.65pt;width:96pt;height:121.05pt;z-index:251668480;mso-width-relative:margin;mso-height-relative:margin" strokecolor="red" strokeweight="1.5pt">
            <v:textbox>
              <w:txbxContent>
                <w:p w:rsidR="00F07A75" w:rsidRDefault="00F07A75">
                  <w:r>
                    <w:t xml:space="preserve">Všimněte </w:t>
                  </w:r>
                  <w:r w:rsidR="00000BBA">
                    <w:t>si, jak je napsán součet všech 5</w:t>
                  </w:r>
                  <w:r>
                    <w:t xml:space="preserve"> proměnných. Při každém průchodu se hodnota proměnné Součet nastaví na stávajícího hodnotu + hodnotu zadanou uživatelem. </w:t>
                  </w:r>
                </w:p>
              </w:txbxContent>
            </v:textbox>
          </v:shape>
        </w:pict>
      </w:r>
      <w:r w:rsidR="00F07A75">
        <w:t xml:space="preserve">Ukázka použití </w:t>
      </w:r>
      <w:proofErr w:type="spellStart"/>
      <w:r w:rsidR="00F07A75">
        <w:t>for</w:t>
      </w:r>
      <w:proofErr w:type="spellEnd"/>
      <w:r w:rsidR="00F07A75">
        <w:t xml:space="preserve"> cyklu:</w:t>
      </w:r>
    </w:p>
    <w:p w:rsidR="00F07A75" w:rsidRDefault="00F07A75" w:rsidP="00E46F84">
      <w:pPr>
        <w:rPr>
          <w:noProof/>
          <w:lang w:eastAsia="cs-CZ"/>
        </w:rPr>
      </w:pPr>
      <w:r>
        <w:rPr>
          <w:noProof/>
          <w:lang w:eastAsia="cs-CZ"/>
        </w:rPr>
        <w:drawing>
          <wp:anchor distT="0" distB="0" distL="114300" distR="114300" simplePos="0" relativeHeight="251665408" behindDoc="1" locked="0" layoutInCell="1" allowOverlap="1">
            <wp:simplePos x="0" y="0"/>
            <wp:positionH relativeFrom="column">
              <wp:posOffset>-718820</wp:posOffset>
            </wp:positionH>
            <wp:positionV relativeFrom="paragraph">
              <wp:posOffset>70485</wp:posOffset>
            </wp:positionV>
            <wp:extent cx="5781675" cy="2524125"/>
            <wp:effectExtent l="19050" t="0" r="9525"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r="46569" b="58529"/>
                    <a:stretch>
                      <a:fillRect/>
                    </a:stretch>
                  </pic:blipFill>
                  <pic:spPr bwMode="auto">
                    <a:xfrm>
                      <a:off x="0" y="0"/>
                      <a:ext cx="5781675" cy="2524125"/>
                    </a:xfrm>
                    <a:prstGeom prst="rect">
                      <a:avLst/>
                    </a:prstGeom>
                    <a:noFill/>
                    <a:ln w="9525">
                      <a:noFill/>
                      <a:miter lim="800000"/>
                      <a:headEnd/>
                      <a:tailEnd/>
                    </a:ln>
                  </pic:spPr>
                </pic:pic>
              </a:graphicData>
            </a:graphic>
          </wp:anchor>
        </w:drawing>
      </w:r>
    </w:p>
    <w:p w:rsidR="00F07A75" w:rsidRDefault="00D175C7" w:rsidP="00E46F84">
      <w:r>
        <w:rPr>
          <w:noProof/>
          <w:lang w:eastAsia="cs-CZ"/>
        </w:rPr>
        <w:pict>
          <v:shape id="_x0000_s1054" type="#_x0000_t32" style="position:absolute;left:0;text-align:left;margin-left:191.65pt;margin-top:9pt;width:219pt;height:102pt;flip:x;z-index:251666432" o:connectortype="straight" strokecolor="red" strokeweight="2.25pt">
            <v:stroke endarrow="block"/>
          </v:shape>
        </w:pict>
      </w:r>
    </w:p>
    <w:p w:rsidR="00F07A75" w:rsidRDefault="00F07A75" w:rsidP="00E46F84"/>
    <w:p w:rsidR="00F07A75" w:rsidRDefault="00F07A75" w:rsidP="00E46F84"/>
    <w:p w:rsidR="00F07A75" w:rsidRDefault="00F07A75" w:rsidP="00E46F84"/>
    <w:p w:rsidR="00F07A75" w:rsidRDefault="00F07A75" w:rsidP="00E46F84"/>
    <w:p w:rsidR="00F07A75" w:rsidRDefault="00F07A75" w:rsidP="00E46F84"/>
    <w:p w:rsidR="00F07A75" w:rsidRDefault="00F07A75" w:rsidP="00E46F84"/>
    <w:p w:rsidR="00F07A75" w:rsidRDefault="00F07A75" w:rsidP="00E46F84"/>
    <w:p w:rsidR="00F07A75" w:rsidRDefault="00D175C7" w:rsidP="00E46F84">
      <w:r>
        <w:rPr>
          <w:noProof/>
        </w:rPr>
        <w:pict>
          <v:shape id="_x0000_s1062" type="#_x0000_t202" style="position:absolute;left:0;text-align:left;margin-left:422.65pt;margin-top:1.05pt;width:93.35pt;height:76.95pt;z-index:251674624;mso-height-percent:200;mso-height-percent:200;mso-width-relative:margin;mso-height-relative:margin" strokecolor="#76923c [2406]" strokeweight="1.5pt">
            <v:textbox style="mso-fit-shape-to-text:t">
              <w:txbxContent>
                <w:p w:rsidR="00000BBA" w:rsidRDefault="00000BBA">
                  <w:r>
                    <w:t>Zamyslete se: Proč je tady hodnota i-1 je a ne jen i?</w:t>
                  </w:r>
                </w:p>
              </w:txbxContent>
            </v:textbox>
          </v:shape>
        </w:pict>
      </w:r>
    </w:p>
    <w:p w:rsidR="00F07A75" w:rsidRDefault="00F07A75" w:rsidP="00E46F84"/>
    <w:p w:rsidR="00F07A75" w:rsidRDefault="00F07A75" w:rsidP="00E46F84"/>
    <w:p w:rsidR="00F07A75" w:rsidRDefault="00D175C7" w:rsidP="00E46F84">
      <w:r>
        <w:rPr>
          <w:noProof/>
          <w:lang w:eastAsia="cs-CZ"/>
        </w:rPr>
        <w:pict>
          <v:group id="_x0000_s1061" style="position:absolute;left:0;text-align:left;margin-left:322.15pt;margin-top:1.95pt;width:100.5pt;height:7.5pt;z-index:251672576" coordorigin="7860,4620" coordsize="2010,150">
            <v:shape id="_x0000_s1059" type="#_x0000_t32" style="position:absolute;left:7860;top:4770;width:2010;height:0" o:connectortype="straight" strokecolor="#00b050" strokeweight="1.5pt"/>
            <v:shape id="_x0000_s1060" type="#_x0000_t32" style="position:absolute;left:7860;top:4620;width:0;height:150;flip:y" o:connectortype="straight" strokecolor="#00b050" strokeweight="1.5pt">
              <v:stroke endarrow="block"/>
            </v:shape>
          </v:group>
        </w:pict>
      </w:r>
    </w:p>
    <w:p w:rsidR="00F07A75" w:rsidRPr="00B2675F" w:rsidRDefault="00F07A75" w:rsidP="00E46F84"/>
    <w:p w:rsidR="00BE29E3" w:rsidRDefault="00BE29E3" w:rsidP="00E46F84"/>
    <w:p w:rsidR="00000BBA" w:rsidRDefault="00000BBA" w:rsidP="00E46F84"/>
    <w:p w:rsidR="004F4E4B" w:rsidRDefault="004F4E4B" w:rsidP="00E46F84">
      <w:r>
        <w:t xml:space="preserve">Úkoly: </w:t>
      </w:r>
    </w:p>
    <w:p w:rsidR="00000BBA" w:rsidRDefault="00E92940" w:rsidP="00663831">
      <w:r>
        <w:t xml:space="preserve">1. </w:t>
      </w:r>
      <w:r w:rsidR="00000BBA">
        <w:t xml:space="preserve">Napište program, který spočítá faktoriál pro uživatelem zadané číslo z intervalu </w:t>
      </w:r>
    </w:p>
    <w:p w:rsidR="00663831" w:rsidRDefault="00000BBA" w:rsidP="00663831">
      <w:r>
        <w:t xml:space="preserve">od 1 do 10. (Faktoriál je násobení všech čísel od 1 do daného čísla. Faktoriál 5 je 5*4*3*2*1. V matematice je značen ! </w:t>
      </w:r>
      <w:proofErr w:type="gramStart"/>
      <w:r>
        <w:t>např.</w:t>
      </w:r>
      <w:proofErr w:type="gramEnd"/>
      <w:r>
        <w:t>: 5!).</w:t>
      </w:r>
    </w:p>
    <w:p w:rsidR="00B5456A" w:rsidRDefault="00B5456A" w:rsidP="00663831"/>
    <w:p w:rsidR="00B5456A" w:rsidRDefault="00B5456A" w:rsidP="00663831">
      <w:r>
        <w:t xml:space="preserve">2. </w:t>
      </w:r>
      <w:r w:rsidR="005C3D2A">
        <w:t>Napište program, který určí</w:t>
      </w:r>
      <w:r w:rsidR="00913163">
        <w:t xml:space="preserve"> i součet všech přirozených čísel o 1 do n (n je zadané uživatelem).</w:t>
      </w:r>
      <w:r w:rsidRPr="00B5456A">
        <w:t xml:space="preserve"> </w:t>
      </w:r>
    </w:p>
    <w:p w:rsidR="00B5456A" w:rsidRDefault="00B5456A" w:rsidP="00663831"/>
    <w:p w:rsidR="00B5456A" w:rsidRDefault="00B5456A" w:rsidP="00663831">
      <w:r>
        <w:t xml:space="preserve">3. </w:t>
      </w:r>
      <w:r w:rsidR="007F28CA">
        <w:t>Co je násobení jiného, než jen zkrácený zápis sčítání? Napište program, který vynásobí dvě celá čísla zadaná uživatelem pomocí sčítání.</w:t>
      </w:r>
    </w:p>
    <w:p w:rsidR="00B5456A" w:rsidRDefault="00B5456A" w:rsidP="00663831"/>
    <w:p w:rsidR="00B5456A" w:rsidRPr="00170B1D" w:rsidRDefault="00B5456A" w:rsidP="00663831">
      <w:r>
        <w:t xml:space="preserve">4. </w:t>
      </w:r>
      <w:r w:rsidR="00141363">
        <w:t xml:space="preserve">Napište program, který ze zadaných čísel vybere to nejmenší. Na začátku musí uživatel </w:t>
      </w:r>
      <w:r w:rsidR="005C3D2A">
        <w:t>napsat</w:t>
      </w:r>
      <w:r w:rsidR="00141363">
        <w:t>, kolik čísel bude zadávat. Po té při každém průchodu cyklu budete porovnávat právě zadanou hodnotu s dosud nejmenší hodnotou. Nakonec program vypíše nejmenší číslo.</w:t>
      </w:r>
    </w:p>
    <w:sectPr w:rsidR="00B5456A" w:rsidRPr="00170B1D" w:rsidSect="00B5456A">
      <w:pgSz w:w="11906" w:h="16838"/>
      <w:pgMar w:top="993" w:right="1417" w:bottom="56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4DA" w:rsidRDefault="006D44DA" w:rsidP="00B004BB">
      <w:r>
        <w:separator/>
      </w:r>
    </w:p>
  </w:endnote>
  <w:endnote w:type="continuationSeparator" w:id="0">
    <w:p w:rsidR="006D44DA" w:rsidRDefault="006D44DA" w:rsidP="00B004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4DA" w:rsidRDefault="006D44DA" w:rsidP="00B004BB">
      <w:r>
        <w:separator/>
      </w:r>
    </w:p>
  </w:footnote>
  <w:footnote w:type="continuationSeparator" w:id="0">
    <w:p w:rsidR="006D44DA" w:rsidRDefault="006D44DA" w:rsidP="00B004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61AE5"/>
    <w:rsid w:val="00000BBA"/>
    <w:rsid w:val="0000470E"/>
    <w:rsid w:val="0001551B"/>
    <w:rsid w:val="00025E51"/>
    <w:rsid w:val="0006259C"/>
    <w:rsid w:val="00065D2D"/>
    <w:rsid w:val="00084D85"/>
    <w:rsid w:val="000D22E2"/>
    <w:rsid w:val="000D310D"/>
    <w:rsid w:val="00105BF5"/>
    <w:rsid w:val="001115FF"/>
    <w:rsid w:val="00133483"/>
    <w:rsid w:val="00133DAF"/>
    <w:rsid w:val="00141363"/>
    <w:rsid w:val="00170B1D"/>
    <w:rsid w:val="0019527D"/>
    <w:rsid w:val="00206E76"/>
    <w:rsid w:val="002801AB"/>
    <w:rsid w:val="002827F6"/>
    <w:rsid w:val="002D63A6"/>
    <w:rsid w:val="00323D5C"/>
    <w:rsid w:val="0033291A"/>
    <w:rsid w:val="003765A3"/>
    <w:rsid w:val="003A372B"/>
    <w:rsid w:val="00407716"/>
    <w:rsid w:val="004474DD"/>
    <w:rsid w:val="004857B2"/>
    <w:rsid w:val="004B321C"/>
    <w:rsid w:val="004E083E"/>
    <w:rsid w:val="004F0653"/>
    <w:rsid w:val="004F4E4B"/>
    <w:rsid w:val="005155DC"/>
    <w:rsid w:val="00546B43"/>
    <w:rsid w:val="00552093"/>
    <w:rsid w:val="00562F9D"/>
    <w:rsid w:val="005877CE"/>
    <w:rsid w:val="005C3D2A"/>
    <w:rsid w:val="005C67EC"/>
    <w:rsid w:val="005D6DE2"/>
    <w:rsid w:val="00636392"/>
    <w:rsid w:val="0064551D"/>
    <w:rsid w:val="00645942"/>
    <w:rsid w:val="00663831"/>
    <w:rsid w:val="006D44DA"/>
    <w:rsid w:val="006E4260"/>
    <w:rsid w:val="007905FB"/>
    <w:rsid w:val="007D65B4"/>
    <w:rsid w:val="007F28CA"/>
    <w:rsid w:val="00803497"/>
    <w:rsid w:val="008409EC"/>
    <w:rsid w:val="0086605A"/>
    <w:rsid w:val="00872CC4"/>
    <w:rsid w:val="008912BB"/>
    <w:rsid w:val="008B3797"/>
    <w:rsid w:val="00913163"/>
    <w:rsid w:val="0092754A"/>
    <w:rsid w:val="00950729"/>
    <w:rsid w:val="0095611B"/>
    <w:rsid w:val="009B5FE4"/>
    <w:rsid w:val="009B7AE1"/>
    <w:rsid w:val="009C118B"/>
    <w:rsid w:val="00A10EE6"/>
    <w:rsid w:val="00A25DC4"/>
    <w:rsid w:val="00A61AE5"/>
    <w:rsid w:val="00B004BB"/>
    <w:rsid w:val="00B2609B"/>
    <w:rsid w:val="00B2675F"/>
    <w:rsid w:val="00B31222"/>
    <w:rsid w:val="00B46990"/>
    <w:rsid w:val="00B5456A"/>
    <w:rsid w:val="00B67E24"/>
    <w:rsid w:val="00B91B76"/>
    <w:rsid w:val="00BB6949"/>
    <w:rsid w:val="00BE29E3"/>
    <w:rsid w:val="00C177C3"/>
    <w:rsid w:val="00C2619A"/>
    <w:rsid w:val="00C77920"/>
    <w:rsid w:val="00C94005"/>
    <w:rsid w:val="00CB24BC"/>
    <w:rsid w:val="00D113E1"/>
    <w:rsid w:val="00D175C7"/>
    <w:rsid w:val="00D45F95"/>
    <w:rsid w:val="00D4752F"/>
    <w:rsid w:val="00DA6584"/>
    <w:rsid w:val="00DD18F2"/>
    <w:rsid w:val="00DD26A5"/>
    <w:rsid w:val="00E36355"/>
    <w:rsid w:val="00E46F84"/>
    <w:rsid w:val="00E92940"/>
    <w:rsid w:val="00EA3A2F"/>
    <w:rsid w:val="00EE3E17"/>
    <w:rsid w:val="00F07A75"/>
    <w:rsid w:val="00F35689"/>
    <w:rsid w:val="00F66AC7"/>
    <w:rsid w:val="00F848FF"/>
    <w:rsid w:val="00FC5B3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f79646"/>
      <o:colormenu v:ext="edit" fillcolor="none" strokecolor="none [2406]"/>
    </o:shapedefaults>
    <o:shapelayout v:ext="edit">
      <o:idmap v:ext="edit" data="1"/>
      <o:rules v:ext="edit">
        <o:r id="V:Rule7" type="connector" idref="#_x0000_s1059"/>
        <o:r id="V:Rule8" type="connector" idref="#_x0000_s1047"/>
        <o:r id="V:Rule9" type="connector" idref="#_x0000_s1044"/>
        <o:r id="V:Rule10" type="connector" idref="#_x0000_s1050"/>
        <o:r id="V:Rule11" type="connector" idref="#_x0000_s1054"/>
        <o:r id="V:Rule12" type="connector" idref="#_x0000_s1060"/>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7920"/>
    <w:pPr>
      <w:spacing w:after="0" w:line="240" w:lineRule="auto"/>
      <w:jc w:val="both"/>
    </w:pPr>
    <w:rPr>
      <w:rFonts w:ascii="Arial" w:hAnsi="Arial"/>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A61A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61AE5"/>
    <w:rPr>
      <w:rFonts w:asciiTheme="majorHAnsi" w:eastAsiaTheme="majorEastAsia" w:hAnsiTheme="majorHAnsi" w:cstheme="majorBidi"/>
      <w:color w:val="17365D" w:themeColor="text2" w:themeShade="BF"/>
      <w:spacing w:val="5"/>
      <w:kern w:val="28"/>
      <w:sz w:val="52"/>
      <w:szCs w:val="52"/>
    </w:rPr>
  </w:style>
  <w:style w:type="character" w:styleId="Nzevknihy">
    <w:name w:val="Book Title"/>
    <w:basedOn w:val="Standardnpsmoodstavce"/>
    <w:uiPriority w:val="33"/>
    <w:qFormat/>
    <w:rsid w:val="002D63A6"/>
    <w:rPr>
      <w:b/>
      <w:bCs/>
      <w:smallCaps/>
      <w:spacing w:val="5"/>
    </w:rPr>
  </w:style>
  <w:style w:type="paragraph" w:styleId="Textbubliny">
    <w:name w:val="Balloon Text"/>
    <w:basedOn w:val="Normln"/>
    <w:link w:val="TextbublinyChar"/>
    <w:uiPriority w:val="99"/>
    <w:semiHidden/>
    <w:unhideWhenUsed/>
    <w:rsid w:val="004B321C"/>
    <w:rPr>
      <w:rFonts w:ascii="Tahoma" w:hAnsi="Tahoma" w:cs="Tahoma"/>
      <w:sz w:val="16"/>
      <w:szCs w:val="16"/>
    </w:rPr>
  </w:style>
  <w:style w:type="character" w:customStyle="1" w:styleId="TextbublinyChar">
    <w:name w:val="Text bubliny Char"/>
    <w:basedOn w:val="Standardnpsmoodstavce"/>
    <w:link w:val="Textbubliny"/>
    <w:uiPriority w:val="99"/>
    <w:semiHidden/>
    <w:rsid w:val="004B321C"/>
    <w:rPr>
      <w:rFonts w:ascii="Tahoma" w:hAnsi="Tahoma" w:cs="Tahoma"/>
      <w:sz w:val="16"/>
      <w:szCs w:val="16"/>
    </w:rPr>
  </w:style>
  <w:style w:type="paragraph" w:styleId="Bezmezer">
    <w:name w:val="No Spacing"/>
    <w:uiPriority w:val="1"/>
    <w:qFormat/>
    <w:rsid w:val="00206E76"/>
    <w:pPr>
      <w:spacing w:after="0" w:line="240" w:lineRule="auto"/>
      <w:jc w:val="both"/>
    </w:pPr>
    <w:rPr>
      <w:rFonts w:ascii="Arial" w:hAnsi="Arial"/>
      <w:sz w:val="24"/>
    </w:rPr>
  </w:style>
  <w:style w:type="character" w:styleId="Hypertextovodkaz">
    <w:name w:val="Hyperlink"/>
    <w:basedOn w:val="Standardnpsmoodstavce"/>
    <w:uiPriority w:val="99"/>
    <w:unhideWhenUsed/>
    <w:rsid w:val="00206E76"/>
    <w:rPr>
      <w:color w:val="0000FF" w:themeColor="hyperlink"/>
      <w:u w:val="single"/>
    </w:rPr>
  </w:style>
  <w:style w:type="paragraph" w:styleId="Zhlav">
    <w:name w:val="header"/>
    <w:basedOn w:val="Normln"/>
    <w:link w:val="ZhlavChar"/>
    <w:uiPriority w:val="99"/>
    <w:semiHidden/>
    <w:unhideWhenUsed/>
    <w:rsid w:val="00B004BB"/>
    <w:pPr>
      <w:tabs>
        <w:tab w:val="center" w:pos="4536"/>
        <w:tab w:val="right" w:pos="9072"/>
      </w:tabs>
    </w:pPr>
  </w:style>
  <w:style w:type="character" w:customStyle="1" w:styleId="ZhlavChar">
    <w:name w:val="Záhlaví Char"/>
    <w:basedOn w:val="Standardnpsmoodstavce"/>
    <w:link w:val="Zhlav"/>
    <w:uiPriority w:val="99"/>
    <w:semiHidden/>
    <w:rsid w:val="00B004BB"/>
    <w:rPr>
      <w:rFonts w:ascii="Arial" w:hAnsi="Arial"/>
      <w:sz w:val="24"/>
    </w:rPr>
  </w:style>
  <w:style w:type="paragraph" w:styleId="Zpat">
    <w:name w:val="footer"/>
    <w:basedOn w:val="Normln"/>
    <w:link w:val="ZpatChar"/>
    <w:uiPriority w:val="99"/>
    <w:semiHidden/>
    <w:unhideWhenUsed/>
    <w:rsid w:val="00B004BB"/>
    <w:pPr>
      <w:tabs>
        <w:tab w:val="center" w:pos="4536"/>
        <w:tab w:val="right" w:pos="9072"/>
      </w:tabs>
    </w:pPr>
  </w:style>
  <w:style w:type="character" w:customStyle="1" w:styleId="ZpatChar">
    <w:name w:val="Zápatí Char"/>
    <w:basedOn w:val="Standardnpsmoodstavce"/>
    <w:link w:val="Zpat"/>
    <w:uiPriority w:val="99"/>
    <w:semiHidden/>
    <w:rsid w:val="00B004BB"/>
    <w:rPr>
      <w:rFonts w:ascii="Arial" w:hAnsi="Arial"/>
      <w:sz w:val="24"/>
    </w:rPr>
  </w:style>
  <w:style w:type="character" w:styleId="Sledovanodkaz">
    <w:name w:val="FollowedHyperlink"/>
    <w:basedOn w:val="Standardnpsmoodstavce"/>
    <w:uiPriority w:val="99"/>
    <w:semiHidden/>
    <w:unhideWhenUsed/>
    <w:rsid w:val="007D65B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2853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2</Pages>
  <Words>329</Words>
  <Characters>1944</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Dvorakova</dc:creator>
  <cp:keywords/>
  <dc:description/>
  <cp:lastModifiedBy>Dvorakova</cp:lastModifiedBy>
  <cp:revision>10</cp:revision>
  <dcterms:created xsi:type="dcterms:W3CDTF">2014-08-07T11:23:00Z</dcterms:created>
  <dcterms:modified xsi:type="dcterms:W3CDTF">2014-08-25T18:55:00Z</dcterms:modified>
</cp:coreProperties>
</file>